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6E255" w14:textId="77777777" w:rsidR="00EF1A82" w:rsidRPr="004F31FA" w:rsidRDefault="00750584" w:rsidP="004F31FA">
      <w:pPr>
        <w:spacing w:line="276" w:lineRule="auto"/>
        <w:jc w:val="both"/>
        <w:rPr>
          <w:rFonts w:ascii="Tahoma" w:hAnsi="Tahoma" w:cs="Tahoma"/>
          <w:sz w:val="22"/>
          <w:szCs w:val="22"/>
        </w:rPr>
      </w:pPr>
      <w:r w:rsidRPr="004F31FA">
        <w:rPr>
          <w:rFonts w:ascii="Tahoma" w:hAnsi="Tahoma" w:cs="Tahoma"/>
          <w:b/>
          <w:noProof/>
          <w:sz w:val="22"/>
          <w:szCs w:val="22"/>
        </w:rPr>
        <w:drawing>
          <wp:anchor distT="0" distB="0" distL="114300" distR="114300" simplePos="0" relativeHeight="251658240" behindDoc="0" locked="0" layoutInCell="1" allowOverlap="1" wp14:anchorId="31A63F39" wp14:editId="51D43AA8">
            <wp:simplePos x="0" y="0"/>
            <wp:positionH relativeFrom="column">
              <wp:posOffset>-434975</wp:posOffset>
            </wp:positionH>
            <wp:positionV relativeFrom="paragraph">
              <wp:posOffset>105410</wp:posOffset>
            </wp:positionV>
            <wp:extent cx="2719070" cy="447675"/>
            <wp:effectExtent l="0" t="0" r="5080" b="9525"/>
            <wp:wrapNone/>
            <wp:docPr id="1" name="Resim 1" descr="Sabanci_Vakfi_Logo_Beyaz_Ze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Sabanci_Vakfi_Logo_Beyaz_Zemin"/>
                    <pic:cNvPicPr>
                      <a:picLocks noChangeAspect="1" noChangeArrowheads="1"/>
                    </pic:cNvPicPr>
                  </pic:nvPicPr>
                  <pic:blipFill>
                    <a:blip r:embed="rId6" cstate="print">
                      <a:extLst>
                        <a:ext uri="{28A0092B-C50C-407E-A947-70E740481C1C}">
                          <a14:useLocalDpi xmlns:a14="http://schemas.microsoft.com/office/drawing/2010/main" val="0"/>
                        </a:ext>
                      </a:extLst>
                    </a:blip>
                    <a:srcRect t="17741" b="17741"/>
                    <a:stretch>
                      <a:fillRect/>
                    </a:stretch>
                  </pic:blipFill>
                  <pic:spPr bwMode="auto">
                    <a:xfrm>
                      <a:off x="0" y="0"/>
                      <a:ext cx="271907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C5C3FA" w14:textId="77777777" w:rsidR="00EF1A82" w:rsidRPr="004F31FA" w:rsidRDefault="00EF1A82" w:rsidP="004F31FA">
      <w:pPr>
        <w:pStyle w:val="Balk3"/>
        <w:spacing w:before="0" w:after="0" w:line="276" w:lineRule="auto"/>
        <w:rPr>
          <w:rFonts w:ascii="Tahoma" w:hAnsi="Tahoma" w:cs="Tahoma"/>
          <w:b w:val="0"/>
          <w:sz w:val="22"/>
          <w:szCs w:val="22"/>
        </w:rPr>
      </w:pPr>
    </w:p>
    <w:p w14:paraId="25FC1348" w14:textId="77777777" w:rsidR="00EF1A82" w:rsidRPr="004F31FA" w:rsidRDefault="00EF1A82" w:rsidP="004F31FA">
      <w:pPr>
        <w:pStyle w:val="Balk3"/>
        <w:spacing w:before="0" w:after="0" w:line="276" w:lineRule="auto"/>
        <w:rPr>
          <w:rFonts w:ascii="Tahoma" w:hAnsi="Tahoma" w:cs="Tahoma"/>
          <w:b w:val="0"/>
          <w:sz w:val="22"/>
          <w:szCs w:val="22"/>
          <w:u w:val="single"/>
        </w:rPr>
      </w:pPr>
    </w:p>
    <w:p w14:paraId="527C733E" w14:textId="77777777" w:rsidR="00750584" w:rsidRPr="004F31FA" w:rsidRDefault="00750584" w:rsidP="004F31FA">
      <w:pPr>
        <w:spacing w:line="276" w:lineRule="auto"/>
        <w:rPr>
          <w:rFonts w:ascii="Tahoma" w:hAnsi="Tahoma" w:cs="Tahoma"/>
          <w:b/>
          <w:sz w:val="22"/>
          <w:szCs w:val="22"/>
          <w:u w:val="single"/>
        </w:rPr>
      </w:pPr>
    </w:p>
    <w:p w14:paraId="0B5DF34F" w14:textId="77777777" w:rsidR="00DC4EC3" w:rsidRPr="004F31FA" w:rsidRDefault="00DC4EC3" w:rsidP="004F31FA">
      <w:pPr>
        <w:spacing w:line="276" w:lineRule="auto"/>
        <w:rPr>
          <w:rFonts w:ascii="Tahoma" w:hAnsi="Tahoma" w:cs="Tahoma"/>
          <w:b/>
          <w:sz w:val="22"/>
          <w:szCs w:val="22"/>
          <w:u w:val="single"/>
        </w:rPr>
      </w:pPr>
    </w:p>
    <w:p w14:paraId="1184E7DB" w14:textId="0BB8875F" w:rsidR="00AE3FF3" w:rsidRPr="004F31FA" w:rsidRDefault="00AE3FF3" w:rsidP="004F31FA">
      <w:pPr>
        <w:spacing w:line="276" w:lineRule="auto"/>
        <w:rPr>
          <w:rFonts w:ascii="Tahoma" w:hAnsi="Tahoma" w:cs="Tahoma"/>
          <w:b/>
          <w:sz w:val="22"/>
          <w:szCs w:val="22"/>
          <w:u w:val="single"/>
        </w:rPr>
      </w:pPr>
      <w:r w:rsidRPr="004F31FA">
        <w:rPr>
          <w:rFonts w:ascii="Tahoma" w:hAnsi="Tahoma" w:cs="Tahoma"/>
          <w:b/>
          <w:sz w:val="22"/>
          <w:szCs w:val="22"/>
          <w:u w:val="single"/>
        </w:rPr>
        <w:t>BASIN BÜLTENİ</w:t>
      </w:r>
      <w:r w:rsidRPr="004F31FA">
        <w:rPr>
          <w:rFonts w:ascii="Tahoma" w:hAnsi="Tahoma" w:cs="Tahoma"/>
          <w:b/>
          <w:sz w:val="22"/>
          <w:szCs w:val="22"/>
          <w:u w:val="single"/>
        </w:rPr>
        <w:tab/>
      </w:r>
      <w:r w:rsidRPr="004F31FA">
        <w:rPr>
          <w:rFonts w:ascii="Tahoma" w:hAnsi="Tahoma" w:cs="Tahoma"/>
          <w:b/>
          <w:sz w:val="22"/>
          <w:szCs w:val="22"/>
          <w:u w:val="single"/>
        </w:rPr>
        <w:tab/>
      </w:r>
      <w:r w:rsidRPr="004F31FA">
        <w:rPr>
          <w:rFonts w:ascii="Tahoma" w:hAnsi="Tahoma" w:cs="Tahoma"/>
          <w:b/>
          <w:sz w:val="22"/>
          <w:szCs w:val="22"/>
          <w:u w:val="single"/>
        </w:rPr>
        <w:tab/>
      </w:r>
      <w:r w:rsidRPr="004F31FA">
        <w:rPr>
          <w:rFonts w:ascii="Tahoma" w:hAnsi="Tahoma" w:cs="Tahoma"/>
          <w:b/>
          <w:sz w:val="22"/>
          <w:szCs w:val="22"/>
          <w:u w:val="single"/>
        </w:rPr>
        <w:tab/>
      </w:r>
      <w:r w:rsidRPr="004F31FA">
        <w:rPr>
          <w:rFonts w:ascii="Tahoma" w:hAnsi="Tahoma" w:cs="Tahoma"/>
          <w:b/>
          <w:sz w:val="22"/>
          <w:szCs w:val="22"/>
          <w:u w:val="single"/>
        </w:rPr>
        <w:tab/>
      </w:r>
      <w:r w:rsidRPr="004F31FA">
        <w:rPr>
          <w:rFonts w:ascii="Tahoma" w:hAnsi="Tahoma" w:cs="Tahoma"/>
          <w:b/>
          <w:sz w:val="22"/>
          <w:szCs w:val="22"/>
          <w:u w:val="single"/>
        </w:rPr>
        <w:tab/>
      </w:r>
      <w:r w:rsidRPr="004F31FA">
        <w:rPr>
          <w:rFonts w:ascii="Tahoma" w:hAnsi="Tahoma" w:cs="Tahoma"/>
          <w:b/>
          <w:sz w:val="22"/>
          <w:szCs w:val="22"/>
          <w:u w:val="single"/>
        </w:rPr>
        <w:tab/>
        <w:t xml:space="preserve">               </w:t>
      </w:r>
      <w:r w:rsidR="00B4324B" w:rsidRPr="004F31FA">
        <w:rPr>
          <w:rFonts w:ascii="Tahoma" w:hAnsi="Tahoma" w:cs="Tahoma"/>
          <w:b/>
          <w:sz w:val="22"/>
          <w:szCs w:val="22"/>
          <w:u w:val="single"/>
        </w:rPr>
        <w:t xml:space="preserve"> </w:t>
      </w:r>
      <w:r w:rsidRPr="004F31FA">
        <w:rPr>
          <w:rFonts w:ascii="Tahoma" w:hAnsi="Tahoma" w:cs="Tahoma"/>
          <w:b/>
          <w:sz w:val="22"/>
          <w:szCs w:val="22"/>
          <w:u w:val="single"/>
        </w:rPr>
        <w:t xml:space="preserve"> </w:t>
      </w:r>
      <w:r w:rsidR="000D36AC">
        <w:rPr>
          <w:rFonts w:ascii="Tahoma" w:hAnsi="Tahoma" w:cs="Tahoma"/>
          <w:b/>
          <w:sz w:val="22"/>
          <w:szCs w:val="22"/>
          <w:u w:val="single"/>
        </w:rPr>
        <w:t>1</w:t>
      </w:r>
      <w:r w:rsidR="00092D25">
        <w:rPr>
          <w:rFonts w:ascii="Tahoma" w:hAnsi="Tahoma" w:cs="Tahoma"/>
          <w:b/>
          <w:sz w:val="22"/>
          <w:szCs w:val="22"/>
          <w:u w:val="single"/>
        </w:rPr>
        <w:t>9</w:t>
      </w:r>
      <w:r w:rsidR="00104CBB" w:rsidRPr="004F31FA">
        <w:rPr>
          <w:rFonts w:ascii="Tahoma" w:hAnsi="Tahoma" w:cs="Tahoma"/>
          <w:b/>
          <w:sz w:val="22"/>
          <w:szCs w:val="22"/>
          <w:u w:val="single"/>
        </w:rPr>
        <w:t xml:space="preserve"> </w:t>
      </w:r>
      <w:r w:rsidR="00644EE3" w:rsidRPr="004F31FA">
        <w:rPr>
          <w:rFonts w:ascii="Tahoma" w:hAnsi="Tahoma" w:cs="Tahoma"/>
          <w:b/>
          <w:sz w:val="22"/>
          <w:szCs w:val="22"/>
          <w:u w:val="single"/>
        </w:rPr>
        <w:t>Haziran</w:t>
      </w:r>
      <w:r w:rsidRPr="004F31FA">
        <w:rPr>
          <w:rFonts w:ascii="Tahoma" w:hAnsi="Tahoma" w:cs="Tahoma"/>
          <w:b/>
          <w:sz w:val="22"/>
          <w:szCs w:val="22"/>
          <w:u w:val="single"/>
        </w:rPr>
        <w:t xml:space="preserve"> 202</w:t>
      </w:r>
      <w:r w:rsidR="00644EE3" w:rsidRPr="004F31FA">
        <w:rPr>
          <w:rFonts w:ascii="Tahoma" w:hAnsi="Tahoma" w:cs="Tahoma"/>
          <w:b/>
          <w:sz w:val="22"/>
          <w:szCs w:val="22"/>
          <w:u w:val="single"/>
        </w:rPr>
        <w:t>5</w:t>
      </w:r>
    </w:p>
    <w:p w14:paraId="32BF828B" w14:textId="77777777" w:rsidR="00AE3FF3" w:rsidRPr="004F31FA" w:rsidRDefault="00AE3FF3" w:rsidP="004F31FA">
      <w:pPr>
        <w:spacing w:line="276" w:lineRule="auto"/>
        <w:rPr>
          <w:rFonts w:ascii="Tahoma" w:hAnsi="Tahoma" w:cs="Tahoma"/>
          <w:sz w:val="22"/>
          <w:szCs w:val="22"/>
        </w:rPr>
      </w:pPr>
      <w:r w:rsidRPr="004F31FA">
        <w:rPr>
          <w:rFonts w:ascii="Tahoma" w:hAnsi="Tahoma" w:cs="Tahoma"/>
          <w:sz w:val="22"/>
          <w:szCs w:val="22"/>
        </w:rPr>
        <w:t xml:space="preserve">  </w:t>
      </w:r>
    </w:p>
    <w:p w14:paraId="77FFDAFF" w14:textId="77777777" w:rsidR="00AE3FF3" w:rsidRDefault="00AE3FF3" w:rsidP="004F31FA">
      <w:pPr>
        <w:spacing w:line="276" w:lineRule="auto"/>
        <w:rPr>
          <w:rFonts w:ascii="Tahoma" w:hAnsi="Tahoma" w:cs="Tahoma"/>
          <w:sz w:val="22"/>
          <w:szCs w:val="22"/>
        </w:rPr>
      </w:pPr>
    </w:p>
    <w:p w14:paraId="4C87D6F6" w14:textId="7C59BFB6" w:rsidR="00431DB1" w:rsidRPr="000D36AC" w:rsidRDefault="00092D25" w:rsidP="000D36AC">
      <w:pPr>
        <w:spacing w:line="276" w:lineRule="auto"/>
        <w:jc w:val="center"/>
        <w:rPr>
          <w:rFonts w:ascii="Tahoma" w:hAnsi="Tahoma" w:cs="Tahoma"/>
          <w:b/>
          <w:color w:val="000000"/>
          <w:sz w:val="22"/>
          <w:szCs w:val="22"/>
        </w:rPr>
      </w:pPr>
      <w:r w:rsidRPr="000D36AC">
        <w:rPr>
          <w:rFonts w:ascii="Tahoma" w:hAnsi="Tahoma" w:cs="Tahoma"/>
          <w:b/>
          <w:color w:val="000000"/>
          <w:sz w:val="22"/>
          <w:szCs w:val="22"/>
        </w:rPr>
        <w:t>Sakıp Sabancı Anadolu Lisesi’nde</w:t>
      </w:r>
    </w:p>
    <w:p w14:paraId="2D8153EF" w14:textId="1F0DDA2F" w:rsidR="00AE3FF3" w:rsidRPr="004F31FA" w:rsidRDefault="00092D25" w:rsidP="004F31FA">
      <w:pPr>
        <w:spacing w:line="276" w:lineRule="auto"/>
        <w:ind w:right="-1"/>
        <w:jc w:val="center"/>
        <w:rPr>
          <w:rFonts w:ascii="Tahoma" w:hAnsi="Tahoma" w:cs="Tahoma"/>
          <w:b/>
          <w:color w:val="000000"/>
          <w:sz w:val="22"/>
          <w:szCs w:val="22"/>
        </w:rPr>
      </w:pPr>
      <w:r w:rsidRPr="004F31FA">
        <w:rPr>
          <w:rFonts w:ascii="Tahoma" w:hAnsi="Tahoma" w:cs="Tahoma"/>
          <w:b/>
          <w:color w:val="000000"/>
          <w:sz w:val="22"/>
          <w:szCs w:val="22"/>
        </w:rPr>
        <w:t xml:space="preserve">Sakıp Sabancı Eğitim Ödülleri </w:t>
      </w:r>
      <w:r>
        <w:rPr>
          <w:rFonts w:ascii="Tahoma" w:hAnsi="Tahoma" w:cs="Tahoma"/>
          <w:b/>
          <w:color w:val="000000"/>
          <w:sz w:val="22"/>
          <w:szCs w:val="22"/>
        </w:rPr>
        <w:t>Heyecanı 30. Kez Yaşandı</w:t>
      </w:r>
    </w:p>
    <w:p w14:paraId="557DD5DC" w14:textId="77777777" w:rsidR="00AE3FF3" w:rsidRPr="004F31FA" w:rsidRDefault="00AE3FF3" w:rsidP="004F31FA">
      <w:pPr>
        <w:spacing w:line="276" w:lineRule="auto"/>
        <w:ind w:left="284" w:right="-1"/>
        <w:jc w:val="both"/>
        <w:rPr>
          <w:rFonts w:ascii="Tahoma" w:hAnsi="Tahoma" w:cs="Tahoma"/>
          <w:b/>
          <w:bCs/>
          <w:sz w:val="22"/>
          <w:szCs w:val="22"/>
        </w:rPr>
      </w:pPr>
    </w:p>
    <w:p w14:paraId="5FE4C85F" w14:textId="4316DA8B" w:rsidR="00AE3FF3" w:rsidRPr="004F31FA" w:rsidRDefault="00DE28C2" w:rsidP="004F31FA">
      <w:pPr>
        <w:spacing w:line="276" w:lineRule="auto"/>
        <w:ind w:right="-1"/>
        <w:jc w:val="both"/>
        <w:rPr>
          <w:rFonts w:ascii="Tahoma" w:hAnsi="Tahoma" w:cs="Tahoma"/>
          <w:b/>
          <w:sz w:val="22"/>
          <w:szCs w:val="22"/>
        </w:rPr>
      </w:pPr>
      <w:r w:rsidRPr="004F31FA">
        <w:rPr>
          <w:rFonts w:ascii="Tahoma" w:hAnsi="Tahoma" w:cs="Tahoma"/>
          <w:b/>
          <w:sz w:val="22"/>
          <w:szCs w:val="22"/>
        </w:rPr>
        <w:t>202</w:t>
      </w:r>
      <w:r w:rsidR="00644EE3" w:rsidRPr="004F31FA">
        <w:rPr>
          <w:rFonts w:ascii="Tahoma" w:hAnsi="Tahoma" w:cs="Tahoma"/>
          <w:b/>
          <w:sz w:val="22"/>
          <w:szCs w:val="22"/>
        </w:rPr>
        <w:t>4</w:t>
      </w:r>
      <w:r w:rsidRPr="004F31FA">
        <w:rPr>
          <w:rFonts w:ascii="Tahoma" w:hAnsi="Tahoma" w:cs="Tahoma"/>
          <w:b/>
          <w:sz w:val="22"/>
          <w:szCs w:val="22"/>
        </w:rPr>
        <w:t>-202</w:t>
      </w:r>
      <w:r w:rsidR="00644EE3" w:rsidRPr="004F31FA">
        <w:rPr>
          <w:rFonts w:ascii="Tahoma" w:hAnsi="Tahoma" w:cs="Tahoma"/>
          <w:b/>
          <w:sz w:val="22"/>
          <w:szCs w:val="22"/>
        </w:rPr>
        <w:t>5</w:t>
      </w:r>
      <w:r w:rsidRPr="004F31FA">
        <w:rPr>
          <w:rFonts w:ascii="Tahoma" w:hAnsi="Tahoma" w:cs="Tahoma"/>
          <w:b/>
          <w:sz w:val="22"/>
          <w:szCs w:val="22"/>
        </w:rPr>
        <w:t xml:space="preserve"> eğitim-öğretim döneminin sona ermesiyle birlikte, Sakıp Sabancı Anadolu Lisesi’nde mezuniyet </w:t>
      </w:r>
      <w:r w:rsidR="003C5E81" w:rsidRPr="004F31FA">
        <w:rPr>
          <w:rFonts w:ascii="Tahoma" w:hAnsi="Tahoma" w:cs="Tahoma"/>
          <w:b/>
          <w:sz w:val="22"/>
          <w:szCs w:val="22"/>
        </w:rPr>
        <w:t>heyecanı yaşandı</w:t>
      </w:r>
      <w:r w:rsidRPr="004F31FA">
        <w:rPr>
          <w:rFonts w:ascii="Tahoma" w:hAnsi="Tahoma" w:cs="Tahoma"/>
          <w:b/>
          <w:sz w:val="22"/>
          <w:szCs w:val="22"/>
        </w:rPr>
        <w:t xml:space="preserve">. </w:t>
      </w:r>
      <w:r w:rsidR="003C5E81" w:rsidRPr="004F31FA">
        <w:rPr>
          <w:rFonts w:ascii="Tahoma" w:hAnsi="Tahoma" w:cs="Tahoma"/>
          <w:b/>
          <w:sz w:val="22"/>
          <w:szCs w:val="22"/>
        </w:rPr>
        <w:t>Düzenlenen m</w:t>
      </w:r>
      <w:r w:rsidRPr="004F31FA">
        <w:rPr>
          <w:rFonts w:ascii="Tahoma" w:hAnsi="Tahoma" w:cs="Tahoma"/>
          <w:b/>
          <w:sz w:val="22"/>
          <w:szCs w:val="22"/>
        </w:rPr>
        <w:t>ezuniyet töreninde, Sakıp Sabancı Anadolu Lisesi’ni dereceyle bitiren öğrenciler Sakıp Sabancı Eğitim Ödülleri</w:t>
      </w:r>
      <w:r w:rsidR="00F86B7E" w:rsidRPr="004F31FA">
        <w:rPr>
          <w:rFonts w:ascii="Tahoma" w:hAnsi="Tahoma" w:cs="Tahoma"/>
          <w:b/>
          <w:sz w:val="22"/>
          <w:szCs w:val="22"/>
        </w:rPr>
        <w:t>’nin</w:t>
      </w:r>
      <w:r w:rsidRPr="004F31FA">
        <w:rPr>
          <w:rFonts w:ascii="Tahoma" w:hAnsi="Tahoma" w:cs="Tahoma"/>
          <w:b/>
          <w:sz w:val="22"/>
          <w:szCs w:val="22"/>
        </w:rPr>
        <w:t xml:space="preserve"> sahibi oldu. </w:t>
      </w:r>
    </w:p>
    <w:p w14:paraId="0310F13F" w14:textId="77777777" w:rsidR="00DE28C2" w:rsidRPr="004F31FA" w:rsidRDefault="00DE28C2" w:rsidP="004F31FA">
      <w:pPr>
        <w:spacing w:line="276" w:lineRule="auto"/>
        <w:jc w:val="both"/>
        <w:rPr>
          <w:rStyle w:val="Gl"/>
          <w:rFonts w:ascii="Tahoma" w:hAnsi="Tahoma" w:cs="Tahoma"/>
          <w:bCs w:val="0"/>
          <w:sz w:val="22"/>
          <w:szCs w:val="22"/>
        </w:rPr>
      </w:pPr>
    </w:p>
    <w:p w14:paraId="66E73A40" w14:textId="76FAE713" w:rsidR="003F2048" w:rsidRDefault="002E5219" w:rsidP="00F86027">
      <w:pPr>
        <w:spacing w:line="276" w:lineRule="auto"/>
        <w:jc w:val="both"/>
        <w:rPr>
          <w:rFonts w:ascii="Tahoma" w:hAnsi="Tahoma" w:cs="Tahoma"/>
          <w:bCs/>
          <w:sz w:val="22"/>
          <w:szCs w:val="22"/>
        </w:rPr>
      </w:pPr>
      <w:r w:rsidRPr="004F31FA">
        <w:rPr>
          <w:rStyle w:val="Gl"/>
          <w:rFonts w:ascii="Tahoma" w:hAnsi="Tahoma" w:cs="Tahoma"/>
          <w:bCs w:val="0"/>
          <w:sz w:val="22"/>
          <w:szCs w:val="22"/>
        </w:rPr>
        <w:t>Merhum Sakıp Sabancı</w:t>
      </w:r>
      <w:r w:rsidR="00DF3298" w:rsidRPr="004F31FA">
        <w:rPr>
          <w:rStyle w:val="Gl"/>
          <w:rFonts w:ascii="Tahoma" w:hAnsi="Tahoma" w:cs="Tahoma"/>
          <w:b w:val="0"/>
          <w:sz w:val="22"/>
          <w:szCs w:val="22"/>
        </w:rPr>
        <w:t xml:space="preserve"> tarafından 1994 yılında</w:t>
      </w:r>
      <w:r w:rsidR="00E17830" w:rsidRPr="004F31FA">
        <w:rPr>
          <w:rStyle w:val="Gl"/>
          <w:rFonts w:ascii="Tahoma" w:hAnsi="Tahoma" w:cs="Tahoma"/>
          <w:b w:val="0"/>
          <w:sz w:val="22"/>
          <w:szCs w:val="22"/>
        </w:rPr>
        <w:t xml:space="preserve"> gençlerin eğitim alanındaki başarılarını teşvik etme</w:t>
      </w:r>
      <w:r w:rsidR="00037133" w:rsidRPr="004F31FA">
        <w:rPr>
          <w:rStyle w:val="Gl"/>
          <w:rFonts w:ascii="Tahoma" w:hAnsi="Tahoma" w:cs="Tahoma"/>
          <w:b w:val="0"/>
          <w:sz w:val="22"/>
          <w:szCs w:val="22"/>
        </w:rPr>
        <w:t>k</w:t>
      </w:r>
      <w:r w:rsidR="00E17830" w:rsidRPr="004F31FA">
        <w:rPr>
          <w:rStyle w:val="Gl"/>
          <w:rFonts w:ascii="Tahoma" w:hAnsi="Tahoma" w:cs="Tahoma"/>
          <w:b w:val="0"/>
          <w:sz w:val="22"/>
          <w:szCs w:val="22"/>
        </w:rPr>
        <w:t xml:space="preserve"> amacıyla</w:t>
      </w:r>
      <w:r w:rsidR="00DF3298" w:rsidRPr="004F31FA">
        <w:rPr>
          <w:rStyle w:val="Gl"/>
          <w:rFonts w:ascii="Tahoma" w:hAnsi="Tahoma" w:cs="Tahoma"/>
          <w:b w:val="0"/>
          <w:sz w:val="22"/>
          <w:szCs w:val="22"/>
        </w:rPr>
        <w:t xml:space="preserve"> başlatılan ve her yıl </w:t>
      </w:r>
      <w:r w:rsidRPr="004F31FA">
        <w:rPr>
          <w:rStyle w:val="Gl"/>
          <w:rFonts w:ascii="Tahoma" w:hAnsi="Tahoma" w:cs="Tahoma"/>
          <w:b w:val="0"/>
          <w:sz w:val="22"/>
          <w:szCs w:val="22"/>
        </w:rPr>
        <w:t xml:space="preserve">Sabancı Vakfı sorumluluğunda </w:t>
      </w:r>
      <w:r w:rsidR="00DF3298" w:rsidRPr="004F31FA">
        <w:rPr>
          <w:rStyle w:val="Gl"/>
          <w:rFonts w:ascii="Tahoma" w:hAnsi="Tahoma" w:cs="Tahoma"/>
          <w:b w:val="0"/>
          <w:sz w:val="22"/>
          <w:szCs w:val="22"/>
        </w:rPr>
        <w:t xml:space="preserve">aralıksız devam eden </w:t>
      </w:r>
      <w:r w:rsidR="00DF3298" w:rsidRPr="004F31FA">
        <w:rPr>
          <w:rStyle w:val="Gl"/>
          <w:rFonts w:ascii="Tahoma" w:hAnsi="Tahoma" w:cs="Tahoma"/>
          <w:bCs w:val="0"/>
          <w:sz w:val="22"/>
          <w:szCs w:val="22"/>
        </w:rPr>
        <w:t>“Sakıp Sabancı Eğitim Ödülleri”</w:t>
      </w:r>
      <w:r w:rsidR="00DF3298" w:rsidRPr="004F31FA">
        <w:rPr>
          <w:rStyle w:val="Gl"/>
          <w:rFonts w:ascii="Tahoma" w:hAnsi="Tahoma" w:cs="Tahoma"/>
          <w:b w:val="0"/>
          <w:sz w:val="22"/>
          <w:szCs w:val="22"/>
        </w:rPr>
        <w:t xml:space="preserve"> </w:t>
      </w:r>
      <w:r w:rsidR="00037133" w:rsidRPr="004F31FA">
        <w:rPr>
          <w:rStyle w:val="Gl"/>
          <w:rFonts w:ascii="Tahoma" w:hAnsi="Tahoma" w:cs="Tahoma"/>
          <w:b w:val="0"/>
          <w:sz w:val="22"/>
          <w:szCs w:val="22"/>
        </w:rPr>
        <w:t xml:space="preserve">bu yıl da </w:t>
      </w:r>
      <w:r w:rsidR="00DF3298" w:rsidRPr="004F31FA">
        <w:rPr>
          <w:rStyle w:val="Gl"/>
          <w:rFonts w:ascii="Tahoma" w:hAnsi="Tahoma" w:cs="Tahoma"/>
          <w:b w:val="0"/>
          <w:sz w:val="22"/>
          <w:szCs w:val="22"/>
        </w:rPr>
        <w:t>sahiplerin</w:t>
      </w:r>
      <w:r w:rsidR="00F86027">
        <w:rPr>
          <w:rStyle w:val="Gl"/>
          <w:rFonts w:ascii="Tahoma" w:hAnsi="Tahoma" w:cs="Tahoma"/>
          <w:b w:val="0"/>
          <w:sz w:val="22"/>
          <w:szCs w:val="22"/>
        </w:rPr>
        <w:t>i buldu</w:t>
      </w:r>
      <w:r w:rsidR="00DF3298" w:rsidRPr="004F31FA">
        <w:rPr>
          <w:rStyle w:val="Gl"/>
          <w:rFonts w:ascii="Tahoma" w:hAnsi="Tahoma" w:cs="Tahoma"/>
          <w:b w:val="0"/>
          <w:sz w:val="22"/>
          <w:szCs w:val="22"/>
        </w:rPr>
        <w:t xml:space="preserve">. </w:t>
      </w:r>
      <w:r w:rsidR="00DF3298" w:rsidRPr="004F31FA">
        <w:rPr>
          <w:rFonts w:ascii="Tahoma" w:hAnsi="Tahoma" w:cs="Tahoma"/>
          <w:b/>
          <w:bCs/>
          <w:sz w:val="22"/>
          <w:szCs w:val="22"/>
        </w:rPr>
        <w:t>Sakıp Sabancı Anadolu Lisesi</w:t>
      </w:r>
      <w:r w:rsidR="00431DB1" w:rsidRPr="000D36AC">
        <w:rPr>
          <w:rFonts w:ascii="Tahoma" w:hAnsi="Tahoma" w:cs="Tahoma"/>
          <w:sz w:val="22"/>
          <w:szCs w:val="22"/>
        </w:rPr>
        <w:t>’nden</w:t>
      </w:r>
      <w:r w:rsidR="00431DB1">
        <w:rPr>
          <w:rFonts w:ascii="Tahoma" w:hAnsi="Tahoma" w:cs="Tahoma"/>
          <w:bCs/>
          <w:sz w:val="22"/>
          <w:szCs w:val="22"/>
        </w:rPr>
        <w:t xml:space="preserve"> ilk 3 dereceyle mezun olan </w:t>
      </w:r>
      <w:r w:rsidR="00DF3298" w:rsidRPr="004F31FA">
        <w:rPr>
          <w:rFonts w:ascii="Tahoma" w:hAnsi="Tahoma" w:cs="Tahoma"/>
          <w:bCs/>
          <w:sz w:val="22"/>
          <w:szCs w:val="22"/>
        </w:rPr>
        <w:t>öğrenciler</w:t>
      </w:r>
      <w:r w:rsidR="00F86B7E" w:rsidRPr="004F31FA">
        <w:rPr>
          <w:rFonts w:ascii="Tahoma" w:hAnsi="Tahoma" w:cs="Tahoma"/>
          <w:bCs/>
          <w:sz w:val="22"/>
          <w:szCs w:val="22"/>
        </w:rPr>
        <w:t>,</w:t>
      </w:r>
      <w:r w:rsidR="00DF3298" w:rsidRPr="004F31FA">
        <w:rPr>
          <w:rFonts w:ascii="Tahoma" w:hAnsi="Tahoma" w:cs="Tahoma"/>
          <w:bCs/>
          <w:sz w:val="22"/>
          <w:szCs w:val="22"/>
        </w:rPr>
        <w:t xml:space="preserve"> </w:t>
      </w:r>
      <w:r w:rsidR="00F84E68" w:rsidRPr="004F31FA">
        <w:rPr>
          <w:rFonts w:ascii="Tahoma" w:hAnsi="Tahoma" w:cs="Tahoma"/>
          <w:bCs/>
          <w:sz w:val="22"/>
          <w:szCs w:val="22"/>
        </w:rPr>
        <w:t>toplamda 50 Cumhuriyet altını</w:t>
      </w:r>
      <w:r w:rsidR="00DF3298" w:rsidRPr="004F31FA">
        <w:rPr>
          <w:rFonts w:ascii="Tahoma" w:hAnsi="Tahoma" w:cs="Tahoma"/>
          <w:bCs/>
          <w:sz w:val="22"/>
          <w:szCs w:val="22"/>
        </w:rPr>
        <w:t xml:space="preserve"> </w:t>
      </w:r>
      <w:r w:rsidR="00DB2942" w:rsidRPr="004F31FA">
        <w:rPr>
          <w:rFonts w:ascii="Tahoma" w:hAnsi="Tahoma" w:cs="Tahoma"/>
          <w:bCs/>
          <w:sz w:val="22"/>
          <w:szCs w:val="22"/>
        </w:rPr>
        <w:t xml:space="preserve">karşılığı Türk </w:t>
      </w:r>
      <w:r w:rsidR="008D0D18" w:rsidRPr="004F31FA">
        <w:rPr>
          <w:rFonts w:ascii="Tahoma" w:hAnsi="Tahoma" w:cs="Tahoma"/>
          <w:bCs/>
          <w:sz w:val="22"/>
          <w:szCs w:val="22"/>
        </w:rPr>
        <w:t>l</w:t>
      </w:r>
      <w:r w:rsidR="00DB2942" w:rsidRPr="004F31FA">
        <w:rPr>
          <w:rFonts w:ascii="Tahoma" w:hAnsi="Tahoma" w:cs="Tahoma"/>
          <w:bCs/>
          <w:sz w:val="22"/>
          <w:szCs w:val="22"/>
        </w:rPr>
        <w:t>irası</w:t>
      </w:r>
      <w:r w:rsidR="00F86027">
        <w:rPr>
          <w:rFonts w:ascii="Tahoma" w:hAnsi="Tahoma" w:cs="Tahoma"/>
          <w:bCs/>
          <w:sz w:val="22"/>
          <w:szCs w:val="22"/>
        </w:rPr>
        <w:t xml:space="preserve"> tutarında ödül kazandı.</w:t>
      </w:r>
    </w:p>
    <w:p w14:paraId="5D3FBD9D" w14:textId="77777777" w:rsidR="00D20530" w:rsidRPr="004F31FA" w:rsidRDefault="00D20530" w:rsidP="004F31FA">
      <w:pPr>
        <w:spacing w:line="276" w:lineRule="auto"/>
        <w:jc w:val="both"/>
        <w:rPr>
          <w:rFonts w:ascii="Tahoma" w:hAnsi="Tahoma" w:cs="Tahoma"/>
          <w:bCs/>
          <w:sz w:val="22"/>
          <w:szCs w:val="22"/>
        </w:rPr>
      </w:pPr>
    </w:p>
    <w:p w14:paraId="767BF349" w14:textId="791161A5" w:rsidR="00C94D92" w:rsidRPr="004F31FA" w:rsidRDefault="00E17830" w:rsidP="004F31FA">
      <w:pPr>
        <w:spacing w:line="276" w:lineRule="auto"/>
        <w:jc w:val="both"/>
        <w:rPr>
          <w:rStyle w:val="Gl"/>
          <w:rFonts w:ascii="Tahoma" w:hAnsi="Tahoma" w:cs="Tahoma"/>
          <w:b w:val="0"/>
          <w:sz w:val="22"/>
          <w:szCs w:val="22"/>
        </w:rPr>
      </w:pPr>
      <w:r w:rsidRPr="004F31FA">
        <w:rPr>
          <w:rStyle w:val="Gl"/>
          <w:rFonts w:ascii="Tahoma" w:hAnsi="Tahoma" w:cs="Tahoma"/>
          <w:b w:val="0"/>
          <w:sz w:val="22"/>
          <w:szCs w:val="22"/>
        </w:rPr>
        <w:t>Öğrenciler</w:t>
      </w:r>
      <w:r w:rsidR="00DB2942" w:rsidRPr="004F31FA">
        <w:rPr>
          <w:rStyle w:val="Gl"/>
          <w:rFonts w:ascii="Tahoma" w:hAnsi="Tahoma" w:cs="Tahoma"/>
          <w:b w:val="0"/>
          <w:sz w:val="22"/>
          <w:szCs w:val="22"/>
        </w:rPr>
        <w:t>e</w:t>
      </w:r>
      <w:r w:rsidRPr="004F31FA">
        <w:rPr>
          <w:rStyle w:val="Gl"/>
          <w:rFonts w:ascii="Tahoma" w:hAnsi="Tahoma" w:cs="Tahoma"/>
          <w:b w:val="0"/>
          <w:sz w:val="22"/>
          <w:szCs w:val="22"/>
        </w:rPr>
        <w:t xml:space="preserve"> </w:t>
      </w:r>
      <w:r w:rsidR="00DB2942" w:rsidRPr="004F31FA">
        <w:rPr>
          <w:rStyle w:val="Gl"/>
          <w:rFonts w:ascii="Tahoma" w:hAnsi="Tahoma" w:cs="Tahoma"/>
          <w:b w:val="0"/>
          <w:sz w:val="22"/>
          <w:szCs w:val="22"/>
        </w:rPr>
        <w:t>ödülleri ve sertifikaları</w:t>
      </w:r>
      <w:r w:rsidR="001C571A" w:rsidRPr="004F31FA">
        <w:rPr>
          <w:rStyle w:val="Gl"/>
          <w:rFonts w:ascii="Tahoma" w:hAnsi="Tahoma" w:cs="Tahoma"/>
          <w:b w:val="0"/>
          <w:sz w:val="22"/>
          <w:szCs w:val="22"/>
        </w:rPr>
        <w:t xml:space="preserve">, </w:t>
      </w:r>
      <w:r w:rsidR="00431DB1" w:rsidRPr="000D36AC">
        <w:rPr>
          <w:rStyle w:val="Gl"/>
          <w:rFonts w:ascii="Tahoma" w:hAnsi="Tahoma" w:cs="Tahoma"/>
          <w:bCs w:val="0"/>
          <w:sz w:val="22"/>
          <w:szCs w:val="22"/>
        </w:rPr>
        <w:t>Sabancı Holding Yönetim Kurulu Üyesi</w:t>
      </w:r>
      <w:r w:rsidR="00431DB1">
        <w:rPr>
          <w:rStyle w:val="Gl"/>
          <w:rFonts w:ascii="Tahoma" w:hAnsi="Tahoma" w:cs="Tahoma"/>
          <w:b w:val="0"/>
          <w:sz w:val="22"/>
          <w:szCs w:val="22"/>
        </w:rPr>
        <w:t xml:space="preserve"> </w:t>
      </w:r>
      <w:r w:rsidR="006044E1" w:rsidRPr="004F31FA">
        <w:rPr>
          <w:rStyle w:val="Gl"/>
          <w:rFonts w:ascii="Tahoma" w:hAnsi="Tahoma" w:cs="Tahoma"/>
          <w:bCs w:val="0"/>
          <w:sz w:val="22"/>
          <w:szCs w:val="22"/>
        </w:rPr>
        <w:t xml:space="preserve">Melisa </w:t>
      </w:r>
      <w:r w:rsidR="00644EE3" w:rsidRPr="004F31FA">
        <w:rPr>
          <w:rStyle w:val="Gl"/>
          <w:rFonts w:ascii="Tahoma" w:hAnsi="Tahoma" w:cs="Tahoma"/>
          <w:bCs w:val="0"/>
          <w:sz w:val="22"/>
          <w:szCs w:val="22"/>
        </w:rPr>
        <w:t xml:space="preserve">Sabancı </w:t>
      </w:r>
      <w:r w:rsidR="006044E1" w:rsidRPr="004F31FA">
        <w:rPr>
          <w:rStyle w:val="Gl"/>
          <w:rFonts w:ascii="Tahoma" w:hAnsi="Tahoma" w:cs="Tahoma"/>
          <w:bCs w:val="0"/>
          <w:sz w:val="22"/>
          <w:szCs w:val="22"/>
        </w:rPr>
        <w:t>Tapan</w:t>
      </w:r>
      <w:r w:rsidR="00037133" w:rsidRPr="00431DB1">
        <w:rPr>
          <w:rStyle w:val="Gl"/>
          <w:rFonts w:ascii="Tahoma" w:hAnsi="Tahoma" w:cs="Tahoma"/>
          <w:bCs w:val="0"/>
          <w:sz w:val="22"/>
          <w:szCs w:val="22"/>
        </w:rPr>
        <w:t xml:space="preserve">, </w:t>
      </w:r>
      <w:r w:rsidR="001C571A" w:rsidRPr="000D36AC">
        <w:rPr>
          <w:rStyle w:val="Gl"/>
          <w:rFonts w:ascii="Tahoma" w:hAnsi="Tahoma" w:cs="Tahoma"/>
          <w:bCs w:val="0"/>
          <w:sz w:val="22"/>
          <w:szCs w:val="22"/>
        </w:rPr>
        <w:t xml:space="preserve">Sabancı Vakfı Genel </w:t>
      </w:r>
      <w:r w:rsidR="001C571A" w:rsidRPr="003574F7">
        <w:rPr>
          <w:rStyle w:val="Gl"/>
          <w:rFonts w:ascii="Tahoma" w:hAnsi="Tahoma" w:cs="Tahoma"/>
          <w:bCs w:val="0"/>
          <w:sz w:val="22"/>
          <w:szCs w:val="22"/>
        </w:rPr>
        <w:t>Müdürü Nevgül Bilsel Safkan</w:t>
      </w:r>
      <w:r w:rsidR="00037133" w:rsidRPr="003574F7">
        <w:rPr>
          <w:rStyle w:val="Gl"/>
          <w:rFonts w:ascii="Tahoma" w:hAnsi="Tahoma" w:cs="Tahoma"/>
          <w:bCs w:val="0"/>
          <w:sz w:val="22"/>
          <w:szCs w:val="22"/>
        </w:rPr>
        <w:t xml:space="preserve"> ve Sakıp Sabancı Anadolu Lisesi Müdürü </w:t>
      </w:r>
      <w:r w:rsidR="00431DB1" w:rsidRPr="003574F7">
        <w:rPr>
          <w:rStyle w:val="Gl"/>
          <w:rFonts w:ascii="Tahoma" w:hAnsi="Tahoma" w:cs="Tahoma"/>
          <w:bCs w:val="0"/>
          <w:sz w:val="22"/>
          <w:szCs w:val="22"/>
        </w:rPr>
        <w:t>Yücel Çilingir</w:t>
      </w:r>
      <w:r w:rsidR="001C571A" w:rsidRPr="003574F7">
        <w:rPr>
          <w:rStyle w:val="Gl"/>
          <w:rFonts w:ascii="Tahoma" w:hAnsi="Tahoma" w:cs="Tahoma"/>
          <w:b w:val="0"/>
          <w:sz w:val="22"/>
          <w:szCs w:val="22"/>
        </w:rPr>
        <w:t>’</w:t>
      </w:r>
      <w:r w:rsidR="00431DB1" w:rsidRPr="003574F7">
        <w:rPr>
          <w:rStyle w:val="Gl"/>
          <w:rFonts w:ascii="Tahoma" w:hAnsi="Tahoma" w:cs="Tahoma"/>
          <w:b w:val="0"/>
          <w:sz w:val="22"/>
          <w:szCs w:val="22"/>
        </w:rPr>
        <w:t>i</w:t>
      </w:r>
      <w:r w:rsidR="001C571A" w:rsidRPr="003574F7">
        <w:rPr>
          <w:rStyle w:val="Gl"/>
          <w:rFonts w:ascii="Tahoma" w:hAnsi="Tahoma" w:cs="Tahoma"/>
          <w:b w:val="0"/>
          <w:sz w:val="22"/>
          <w:szCs w:val="22"/>
        </w:rPr>
        <w:t xml:space="preserve">n katılımıyla </w:t>
      </w:r>
      <w:r w:rsidR="00DB2942" w:rsidRPr="003574F7">
        <w:rPr>
          <w:rStyle w:val="Gl"/>
          <w:rFonts w:ascii="Tahoma" w:hAnsi="Tahoma" w:cs="Tahoma"/>
          <w:b w:val="0"/>
          <w:sz w:val="22"/>
          <w:szCs w:val="22"/>
        </w:rPr>
        <w:t>gerçekleşen</w:t>
      </w:r>
      <w:r w:rsidR="00104A88" w:rsidRPr="003574F7">
        <w:rPr>
          <w:rStyle w:val="Gl"/>
          <w:rFonts w:ascii="Tahoma" w:hAnsi="Tahoma" w:cs="Tahoma"/>
          <w:b w:val="0"/>
          <w:sz w:val="22"/>
          <w:szCs w:val="22"/>
        </w:rPr>
        <w:t xml:space="preserve"> </w:t>
      </w:r>
      <w:r w:rsidR="00DB2942" w:rsidRPr="003574F7">
        <w:rPr>
          <w:rStyle w:val="Gl"/>
          <w:rFonts w:ascii="Tahoma" w:hAnsi="Tahoma" w:cs="Tahoma"/>
          <w:b w:val="0"/>
          <w:sz w:val="22"/>
          <w:szCs w:val="22"/>
        </w:rPr>
        <w:t xml:space="preserve">törende verildi. </w:t>
      </w:r>
      <w:r w:rsidR="00DE28C2" w:rsidRPr="003574F7">
        <w:rPr>
          <w:rStyle w:val="Gl"/>
          <w:rFonts w:ascii="Tahoma" w:hAnsi="Tahoma" w:cs="Tahoma"/>
          <w:b w:val="0"/>
          <w:sz w:val="22"/>
          <w:szCs w:val="22"/>
        </w:rPr>
        <w:t>O</w:t>
      </w:r>
      <w:r w:rsidR="00BF25AF" w:rsidRPr="003574F7">
        <w:rPr>
          <w:rStyle w:val="Gl"/>
          <w:rFonts w:ascii="Tahoma" w:hAnsi="Tahoma" w:cs="Tahoma"/>
          <w:b w:val="0"/>
          <w:sz w:val="22"/>
          <w:szCs w:val="22"/>
        </w:rPr>
        <w:t>kul birinci</w:t>
      </w:r>
      <w:r w:rsidR="00104A88" w:rsidRPr="003574F7">
        <w:rPr>
          <w:rStyle w:val="Gl"/>
          <w:rFonts w:ascii="Tahoma" w:hAnsi="Tahoma" w:cs="Tahoma"/>
          <w:b w:val="0"/>
          <w:sz w:val="22"/>
          <w:szCs w:val="22"/>
        </w:rPr>
        <w:t>si</w:t>
      </w:r>
      <w:r w:rsidR="00BF25AF" w:rsidRPr="003574F7">
        <w:rPr>
          <w:rStyle w:val="Gl"/>
          <w:rFonts w:ascii="Tahoma" w:hAnsi="Tahoma" w:cs="Tahoma"/>
          <w:b w:val="0"/>
          <w:sz w:val="22"/>
          <w:szCs w:val="22"/>
        </w:rPr>
        <w:t xml:space="preserve"> </w:t>
      </w:r>
      <w:r w:rsidR="003574F7" w:rsidRPr="003574F7">
        <w:rPr>
          <w:rStyle w:val="Gl"/>
          <w:rFonts w:ascii="Tahoma" w:hAnsi="Tahoma" w:cs="Tahoma"/>
          <w:bCs w:val="0"/>
          <w:sz w:val="22"/>
          <w:szCs w:val="22"/>
        </w:rPr>
        <w:t>Hacer Nisa Ayhan</w:t>
      </w:r>
      <w:r w:rsidR="00DE28C2" w:rsidRPr="003574F7">
        <w:rPr>
          <w:rStyle w:val="Gl"/>
          <w:rFonts w:ascii="Tahoma" w:hAnsi="Tahoma" w:cs="Tahoma"/>
          <w:b w:val="0"/>
          <w:sz w:val="22"/>
          <w:szCs w:val="22"/>
        </w:rPr>
        <w:t>’</w:t>
      </w:r>
      <w:r w:rsidR="003574F7" w:rsidRPr="003574F7">
        <w:rPr>
          <w:rStyle w:val="Gl"/>
          <w:rFonts w:ascii="Tahoma" w:hAnsi="Tahoma" w:cs="Tahoma"/>
          <w:b w:val="0"/>
          <w:sz w:val="22"/>
          <w:szCs w:val="22"/>
        </w:rPr>
        <w:t>a</w:t>
      </w:r>
      <w:r w:rsidR="00DE28C2" w:rsidRPr="003574F7">
        <w:rPr>
          <w:rStyle w:val="Gl"/>
          <w:rFonts w:ascii="Tahoma" w:hAnsi="Tahoma" w:cs="Tahoma"/>
          <w:b w:val="0"/>
          <w:sz w:val="22"/>
          <w:szCs w:val="22"/>
        </w:rPr>
        <w:t xml:space="preserve"> </w:t>
      </w:r>
      <w:r w:rsidR="00F84E68" w:rsidRPr="003574F7">
        <w:rPr>
          <w:rStyle w:val="Gl"/>
          <w:rFonts w:ascii="Tahoma" w:hAnsi="Tahoma" w:cs="Tahoma"/>
          <w:b w:val="0"/>
          <w:sz w:val="22"/>
          <w:szCs w:val="22"/>
        </w:rPr>
        <w:t>25</w:t>
      </w:r>
      <w:r w:rsidRPr="003574F7">
        <w:rPr>
          <w:rStyle w:val="Gl"/>
          <w:rFonts w:ascii="Tahoma" w:hAnsi="Tahoma" w:cs="Tahoma"/>
          <w:b w:val="0"/>
          <w:sz w:val="22"/>
          <w:szCs w:val="22"/>
        </w:rPr>
        <w:t>, ikinci</w:t>
      </w:r>
      <w:r w:rsidR="00104A88" w:rsidRPr="003574F7">
        <w:rPr>
          <w:rStyle w:val="Gl"/>
          <w:rFonts w:ascii="Tahoma" w:hAnsi="Tahoma" w:cs="Tahoma"/>
          <w:b w:val="0"/>
          <w:sz w:val="22"/>
          <w:szCs w:val="22"/>
        </w:rPr>
        <w:t xml:space="preserve"> </w:t>
      </w:r>
      <w:r w:rsidR="003574F7" w:rsidRPr="003574F7">
        <w:rPr>
          <w:rStyle w:val="Gl"/>
          <w:rFonts w:ascii="Tahoma" w:hAnsi="Tahoma" w:cs="Tahoma"/>
          <w:bCs w:val="0"/>
          <w:sz w:val="22"/>
          <w:szCs w:val="22"/>
        </w:rPr>
        <w:t>Elif Nur Sorkun</w:t>
      </w:r>
      <w:r w:rsidR="00DE28C2" w:rsidRPr="003574F7">
        <w:rPr>
          <w:rStyle w:val="Gl"/>
          <w:rFonts w:ascii="Tahoma" w:hAnsi="Tahoma" w:cs="Tahoma"/>
          <w:b w:val="0"/>
          <w:sz w:val="22"/>
          <w:szCs w:val="22"/>
        </w:rPr>
        <w:t>’</w:t>
      </w:r>
      <w:r w:rsidR="003574F7" w:rsidRPr="003574F7">
        <w:rPr>
          <w:rStyle w:val="Gl"/>
          <w:rFonts w:ascii="Tahoma" w:hAnsi="Tahoma" w:cs="Tahoma"/>
          <w:b w:val="0"/>
          <w:sz w:val="22"/>
          <w:szCs w:val="22"/>
        </w:rPr>
        <w:t>a</w:t>
      </w:r>
      <w:r w:rsidR="00DE28C2" w:rsidRPr="003574F7">
        <w:rPr>
          <w:rStyle w:val="Gl"/>
          <w:rFonts w:ascii="Tahoma" w:hAnsi="Tahoma" w:cs="Tahoma"/>
          <w:b w:val="0"/>
          <w:sz w:val="22"/>
          <w:szCs w:val="22"/>
        </w:rPr>
        <w:t xml:space="preserve"> </w:t>
      </w:r>
      <w:r w:rsidR="00F84E68" w:rsidRPr="003574F7">
        <w:rPr>
          <w:rStyle w:val="Gl"/>
          <w:rFonts w:ascii="Tahoma" w:hAnsi="Tahoma" w:cs="Tahoma"/>
          <w:b w:val="0"/>
          <w:sz w:val="22"/>
          <w:szCs w:val="22"/>
        </w:rPr>
        <w:t>15</w:t>
      </w:r>
      <w:r w:rsidRPr="003574F7">
        <w:rPr>
          <w:rStyle w:val="Gl"/>
          <w:rFonts w:ascii="Tahoma" w:hAnsi="Tahoma" w:cs="Tahoma"/>
          <w:b w:val="0"/>
          <w:sz w:val="22"/>
          <w:szCs w:val="22"/>
        </w:rPr>
        <w:t xml:space="preserve"> ve üçüncü</w:t>
      </w:r>
      <w:r w:rsidR="00BF25AF" w:rsidRPr="003574F7">
        <w:rPr>
          <w:rStyle w:val="Gl"/>
          <w:rFonts w:ascii="Tahoma" w:hAnsi="Tahoma" w:cs="Tahoma"/>
          <w:b w:val="0"/>
          <w:sz w:val="22"/>
          <w:szCs w:val="22"/>
        </w:rPr>
        <w:t xml:space="preserve"> </w:t>
      </w:r>
      <w:r w:rsidR="003574F7" w:rsidRPr="003574F7">
        <w:rPr>
          <w:rStyle w:val="Gl"/>
          <w:rFonts w:ascii="Tahoma" w:hAnsi="Tahoma" w:cs="Tahoma"/>
          <w:bCs w:val="0"/>
          <w:sz w:val="22"/>
          <w:szCs w:val="22"/>
        </w:rPr>
        <w:t xml:space="preserve">Bedirhan </w:t>
      </w:r>
      <w:proofErr w:type="spellStart"/>
      <w:r w:rsidR="003574F7" w:rsidRPr="003574F7">
        <w:rPr>
          <w:rStyle w:val="Gl"/>
          <w:rFonts w:ascii="Tahoma" w:hAnsi="Tahoma" w:cs="Tahoma"/>
          <w:bCs w:val="0"/>
          <w:sz w:val="22"/>
          <w:szCs w:val="22"/>
        </w:rPr>
        <w:t>Beşaltı</w:t>
      </w:r>
      <w:r w:rsidR="00037133" w:rsidRPr="003574F7">
        <w:rPr>
          <w:rStyle w:val="Gl"/>
          <w:rFonts w:ascii="Tahoma" w:hAnsi="Tahoma" w:cs="Tahoma"/>
          <w:b w:val="0"/>
          <w:sz w:val="22"/>
          <w:szCs w:val="22"/>
        </w:rPr>
        <w:t>’</w:t>
      </w:r>
      <w:r w:rsidR="003574F7" w:rsidRPr="003574F7">
        <w:rPr>
          <w:rStyle w:val="Gl"/>
          <w:rFonts w:ascii="Tahoma" w:hAnsi="Tahoma" w:cs="Tahoma"/>
          <w:b w:val="0"/>
          <w:sz w:val="22"/>
          <w:szCs w:val="22"/>
        </w:rPr>
        <w:t>ya</w:t>
      </w:r>
      <w:proofErr w:type="spellEnd"/>
      <w:r w:rsidR="00DE28C2" w:rsidRPr="003574F7">
        <w:rPr>
          <w:rStyle w:val="Gl"/>
          <w:rFonts w:ascii="Tahoma" w:hAnsi="Tahoma" w:cs="Tahoma"/>
          <w:b w:val="0"/>
          <w:sz w:val="22"/>
          <w:szCs w:val="22"/>
        </w:rPr>
        <w:t xml:space="preserve"> </w:t>
      </w:r>
      <w:r w:rsidR="00F84E68" w:rsidRPr="003574F7">
        <w:rPr>
          <w:rStyle w:val="Gl"/>
          <w:rFonts w:ascii="Tahoma" w:hAnsi="Tahoma" w:cs="Tahoma"/>
          <w:b w:val="0"/>
          <w:sz w:val="22"/>
          <w:szCs w:val="22"/>
        </w:rPr>
        <w:t xml:space="preserve">10 </w:t>
      </w:r>
      <w:r w:rsidR="00211159" w:rsidRPr="003574F7">
        <w:rPr>
          <w:rStyle w:val="Gl"/>
          <w:rFonts w:ascii="Tahoma" w:hAnsi="Tahoma" w:cs="Tahoma"/>
          <w:b w:val="0"/>
          <w:sz w:val="22"/>
          <w:szCs w:val="22"/>
        </w:rPr>
        <w:t>Cumhuriyet</w:t>
      </w:r>
      <w:r w:rsidR="00211159" w:rsidRPr="004F31FA">
        <w:rPr>
          <w:rStyle w:val="Gl"/>
          <w:rFonts w:ascii="Tahoma" w:hAnsi="Tahoma" w:cs="Tahoma"/>
          <w:b w:val="0"/>
          <w:sz w:val="22"/>
          <w:szCs w:val="22"/>
        </w:rPr>
        <w:t xml:space="preserve"> </w:t>
      </w:r>
      <w:r w:rsidR="00F84E68" w:rsidRPr="004F31FA">
        <w:rPr>
          <w:rStyle w:val="Gl"/>
          <w:rFonts w:ascii="Tahoma" w:hAnsi="Tahoma" w:cs="Tahoma"/>
          <w:b w:val="0"/>
          <w:sz w:val="22"/>
          <w:szCs w:val="22"/>
        </w:rPr>
        <w:t>altın</w:t>
      </w:r>
      <w:r w:rsidR="00211159" w:rsidRPr="004F31FA">
        <w:rPr>
          <w:rStyle w:val="Gl"/>
          <w:rFonts w:ascii="Tahoma" w:hAnsi="Tahoma" w:cs="Tahoma"/>
          <w:b w:val="0"/>
          <w:sz w:val="22"/>
          <w:szCs w:val="22"/>
        </w:rPr>
        <w:t>ı</w:t>
      </w:r>
      <w:r w:rsidRPr="004F31FA">
        <w:rPr>
          <w:rStyle w:val="Gl"/>
          <w:rFonts w:ascii="Tahoma" w:hAnsi="Tahoma" w:cs="Tahoma"/>
          <w:b w:val="0"/>
          <w:sz w:val="22"/>
          <w:szCs w:val="22"/>
        </w:rPr>
        <w:t xml:space="preserve"> takdim edildi.</w:t>
      </w:r>
      <w:r w:rsidR="00F10F92" w:rsidRPr="004F31FA">
        <w:rPr>
          <w:rStyle w:val="Gl"/>
          <w:rFonts w:ascii="Tahoma" w:hAnsi="Tahoma" w:cs="Tahoma"/>
          <w:b w:val="0"/>
          <w:sz w:val="22"/>
          <w:szCs w:val="22"/>
        </w:rPr>
        <w:t xml:space="preserve"> </w:t>
      </w:r>
    </w:p>
    <w:p w14:paraId="2B6F689E" w14:textId="77777777" w:rsidR="00B6568B" w:rsidRDefault="00B6568B" w:rsidP="004F31FA">
      <w:pPr>
        <w:spacing w:line="276" w:lineRule="auto"/>
        <w:jc w:val="both"/>
        <w:rPr>
          <w:rStyle w:val="Gl"/>
          <w:rFonts w:ascii="Tahoma" w:hAnsi="Tahoma" w:cs="Tahoma"/>
          <w:b w:val="0"/>
          <w:bCs w:val="0"/>
          <w:sz w:val="22"/>
          <w:szCs w:val="22"/>
        </w:rPr>
      </w:pPr>
    </w:p>
    <w:p w14:paraId="76CB820E" w14:textId="34A0152E" w:rsidR="004D0029" w:rsidRDefault="004810BE" w:rsidP="004F31FA">
      <w:pPr>
        <w:spacing w:line="276" w:lineRule="auto"/>
        <w:jc w:val="both"/>
        <w:rPr>
          <w:rFonts w:ascii="Tahoma" w:hAnsi="Tahoma" w:cs="Tahoma"/>
          <w:b/>
          <w:bCs/>
          <w:sz w:val="22"/>
          <w:szCs w:val="22"/>
        </w:rPr>
      </w:pPr>
      <w:r w:rsidRPr="004810BE">
        <w:rPr>
          <w:rFonts w:ascii="Tahoma" w:hAnsi="Tahoma" w:cs="Tahoma"/>
          <w:b/>
          <w:bCs/>
          <w:sz w:val="22"/>
          <w:szCs w:val="22"/>
        </w:rPr>
        <w:t>“Sakıp Sabancı Anadolu Lisesi, merhum Sakıp Sabancı’nın eğitime verdiği önemin yaşayan bir simgesidir.”</w:t>
      </w:r>
    </w:p>
    <w:p w14:paraId="7C100FA9" w14:textId="77777777" w:rsidR="004810BE" w:rsidRPr="00CD3B43" w:rsidRDefault="004810BE" w:rsidP="004F31FA">
      <w:pPr>
        <w:spacing w:line="276" w:lineRule="auto"/>
        <w:jc w:val="both"/>
        <w:rPr>
          <w:rStyle w:val="Gl"/>
          <w:rFonts w:ascii="Tahoma" w:hAnsi="Tahoma" w:cs="Tahoma"/>
          <w:sz w:val="22"/>
          <w:szCs w:val="22"/>
        </w:rPr>
      </w:pPr>
    </w:p>
    <w:p w14:paraId="00F9BBF5" w14:textId="2F369967" w:rsidR="00AB757B" w:rsidRDefault="004810BE" w:rsidP="00AB757B">
      <w:pPr>
        <w:spacing w:after="160" w:line="276" w:lineRule="auto"/>
        <w:contextualSpacing/>
        <w:jc w:val="both"/>
        <w:rPr>
          <w:rFonts w:ascii="Tahoma" w:hAnsi="Tahoma" w:cs="Tahoma"/>
          <w:sz w:val="22"/>
          <w:szCs w:val="22"/>
        </w:rPr>
      </w:pPr>
      <w:bookmarkStart w:id="0" w:name="_Hlk200972019"/>
      <w:r w:rsidRPr="004810BE">
        <w:rPr>
          <w:rFonts w:ascii="Tahoma" w:hAnsi="Tahoma" w:cs="Tahoma"/>
          <w:b/>
          <w:sz w:val="22"/>
          <w:szCs w:val="22"/>
        </w:rPr>
        <w:t>Sabancı Vakfı Genel Müdürü</w:t>
      </w:r>
      <w:bookmarkEnd w:id="0"/>
      <w:r w:rsidRPr="004810BE">
        <w:rPr>
          <w:rFonts w:ascii="Tahoma" w:hAnsi="Tahoma" w:cs="Tahoma"/>
          <w:b/>
          <w:sz w:val="22"/>
          <w:szCs w:val="22"/>
        </w:rPr>
        <w:t xml:space="preserve"> Nevgül Bilsel Safkan</w:t>
      </w:r>
      <w:r w:rsidRPr="004810BE">
        <w:rPr>
          <w:rFonts w:ascii="Tahoma" w:hAnsi="Tahoma" w:cs="Tahoma"/>
          <w:bCs/>
          <w:sz w:val="22"/>
          <w:szCs w:val="22"/>
        </w:rPr>
        <w:t>, törende yaptığı konuşmada, “</w:t>
      </w:r>
      <w:r w:rsidR="00AB757B" w:rsidRPr="00AB757B">
        <w:rPr>
          <w:rFonts w:ascii="Tahoma" w:hAnsi="Tahoma" w:cs="Tahoma"/>
          <w:sz w:val="22"/>
          <w:szCs w:val="22"/>
        </w:rPr>
        <w:t>Sabancı Vakfı olarak 50 yılı aşkın süredir Türkiye’nin dört bir yanında eğitime, kültüre ve toplumsal gelişime katkı sunuyoruz. Bugün ülkemizin dört bir yanında 120’den fazla kalıcı eserimiz var. Ve bu eserler arasında Sakıp Sabancı Anadolu Lisesi, bizim için her zaman çok özel bir yere sahip oldu. Bu okul, sadece adıyla değil, aynı zamanda merhum Sakıp Sabancı’nın eğitime verdiği önemin yaşayan bir simgesi olarak bizler için çok değerli. Sakıp Bey, her zaman eğitime yapılan yatırımın en kıymetli yatırım olduğuna inanırdı. Bu vizyon doğrultusunda eğitim yılının başında okulumuza kazandırdığımız spor salonu ve sanat atölyeleri, bu okulda eğitim gören öğrencilerin çok yönlü gelişimine destek olma çabamızın bir parçası. 1994’ten bu yana Sakıp Sabancı’dan bize miras kalan Sakıp Sabancı Eğitim Ödülleri ile bu okuldan derece ile mezun olan öğrencileri ödüllendiriyoruz. Akademik başarıyı teşvik ederken, Sakıp Bey’in eğitim alanındaki misyonunu da yaşatmayı sürdürüyoruz</w:t>
      </w:r>
      <w:r w:rsidR="00AB757B">
        <w:rPr>
          <w:rFonts w:ascii="Tahoma" w:hAnsi="Tahoma" w:cs="Tahoma"/>
          <w:sz w:val="22"/>
          <w:szCs w:val="22"/>
        </w:rPr>
        <w:t>” dedi.</w:t>
      </w:r>
    </w:p>
    <w:p w14:paraId="2988510C" w14:textId="77777777" w:rsidR="00AB757B" w:rsidRPr="00AB757B" w:rsidRDefault="00AB757B" w:rsidP="00AB757B">
      <w:pPr>
        <w:spacing w:after="160" w:line="276" w:lineRule="auto"/>
        <w:contextualSpacing/>
        <w:jc w:val="both"/>
        <w:rPr>
          <w:rFonts w:ascii="Tahoma" w:hAnsi="Tahoma" w:cs="Tahoma"/>
          <w:sz w:val="22"/>
          <w:szCs w:val="22"/>
        </w:rPr>
      </w:pPr>
    </w:p>
    <w:p w14:paraId="20619CBF" w14:textId="2F6CC812" w:rsidR="00AB757B" w:rsidRDefault="00AB757B" w:rsidP="00AB757B">
      <w:pPr>
        <w:spacing w:after="160" w:line="276" w:lineRule="auto"/>
        <w:contextualSpacing/>
        <w:jc w:val="both"/>
        <w:rPr>
          <w:rFonts w:ascii="Tahoma" w:hAnsi="Tahoma" w:cs="Tahoma"/>
          <w:b/>
          <w:sz w:val="22"/>
          <w:szCs w:val="22"/>
        </w:rPr>
      </w:pPr>
      <w:r w:rsidRPr="00AB757B">
        <w:rPr>
          <w:rFonts w:ascii="Tahoma" w:hAnsi="Tahoma" w:cs="Tahoma"/>
          <w:b/>
          <w:sz w:val="22"/>
          <w:szCs w:val="22"/>
        </w:rPr>
        <w:t>“Yüz yıl sonra burada yürüyecek gençlere bugünden bir iz bıraktık”</w:t>
      </w:r>
    </w:p>
    <w:p w14:paraId="02D69C33" w14:textId="77777777" w:rsidR="00AB757B" w:rsidRPr="00AB757B" w:rsidRDefault="00AB757B" w:rsidP="00AB757B">
      <w:pPr>
        <w:spacing w:after="160" w:line="276" w:lineRule="auto"/>
        <w:contextualSpacing/>
        <w:jc w:val="both"/>
        <w:rPr>
          <w:rFonts w:ascii="Tahoma" w:hAnsi="Tahoma" w:cs="Tahoma"/>
          <w:b/>
          <w:sz w:val="22"/>
          <w:szCs w:val="22"/>
        </w:rPr>
      </w:pPr>
    </w:p>
    <w:p w14:paraId="48512792" w14:textId="54FE01C1" w:rsidR="00E250D3" w:rsidRPr="00AB757B" w:rsidRDefault="00E250D3" w:rsidP="00AB757B">
      <w:pPr>
        <w:spacing w:after="160" w:line="276" w:lineRule="auto"/>
        <w:contextualSpacing/>
        <w:jc w:val="both"/>
        <w:rPr>
          <w:rFonts w:ascii="Tahoma" w:hAnsi="Tahoma" w:cs="Tahoma"/>
          <w:bCs/>
          <w:sz w:val="22"/>
          <w:szCs w:val="22"/>
        </w:rPr>
      </w:pPr>
      <w:r w:rsidRPr="00E250D3">
        <w:rPr>
          <w:rFonts w:ascii="Tahoma" w:hAnsi="Tahoma" w:cs="Tahoma"/>
          <w:sz w:val="22"/>
          <w:szCs w:val="22"/>
        </w:rPr>
        <w:t xml:space="preserve">Tören öncesinde okulun bahçesine yerleştirilen bir zaman kapsülü ise güne anlam katan özel anlardan biri oldu. </w:t>
      </w:r>
      <w:r w:rsidR="00AB757B" w:rsidRPr="00AB757B">
        <w:rPr>
          <w:rFonts w:ascii="Tahoma" w:hAnsi="Tahoma" w:cs="Tahoma"/>
          <w:b/>
          <w:bCs/>
          <w:sz w:val="22"/>
          <w:szCs w:val="22"/>
        </w:rPr>
        <w:t xml:space="preserve">Sabancı Vakfı Genel Müdürü </w:t>
      </w:r>
      <w:r w:rsidR="004810BE" w:rsidRPr="00AB757B">
        <w:rPr>
          <w:rFonts w:ascii="Tahoma" w:hAnsi="Tahoma" w:cs="Tahoma"/>
          <w:b/>
          <w:bCs/>
          <w:sz w:val="22"/>
          <w:szCs w:val="22"/>
        </w:rPr>
        <w:t>Nevgül Bilsel Safkan</w:t>
      </w:r>
      <w:r w:rsidRPr="00E250D3">
        <w:rPr>
          <w:rFonts w:ascii="Tahoma" w:hAnsi="Tahoma" w:cs="Tahoma"/>
          <w:sz w:val="22"/>
          <w:szCs w:val="22"/>
        </w:rPr>
        <w:t xml:space="preserve"> konuşmasında, </w:t>
      </w:r>
      <w:r w:rsidR="004810BE" w:rsidRPr="004810BE">
        <w:rPr>
          <w:rFonts w:ascii="Tahoma" w:hAnsi="Tahoma" w:cs="Tahoma"/>
          <w:sz w:val="22"/>
          <w:szCs w:val="22"/>
        </w:rPr>
        <w:t>“</w:t>
      </w:r>
      <w:r w:rsidR="00AB757B" w:rsidRPr="00AB757B">
        <w:rPr>
          <w:rFonts w:ascii="Tahoma" w:hAnsi="Tahoma" w:cs="Tahoma"/>
          <w:sz w:val="22"/>
          <w:szCs w:val="22"/>
        </w:rPr>
        <w:t xml:space="preserve">Bu yıl mezuniyet töreninden hemen önce çok özel bir anıyı da hayata </w:t>
      </w:r>
      <w:r w:rsidR="00510DE6">
        <w:rPr>
          <w:rFonts w:ascii="Tahoma" w:hAnsi="Tahoma" w:cs="Tahoma"/>
          <w:sz w:val="22"/>
          <w:szCs w:val="22"/>
        </w:rPr>
        <w:t>geçirdik.</w:t>
      </w:r>
      <w:r w:rsidR="00AB757B" w:rsidRPr="00AB757B">
        <w:rPr>
          <w:rFonts w:ascii="Tahoma" w:hAnsi="Tahoma" w:cs="Tahoma"/>
          <w:sz w:val="22"/>
          <w:szCs w:val="22"/>
        </w:rPr>
        <w:t xml:space="preserve"> Okulun bahçesine </w:t>
      </w:r>
      <w:r w:rsidR="00126472">
        <w:rPr>
          <w:rFonts w:ascii="Tahoma" w:hAnsi="Tahoma" w:cs="Tahoma"/>
          <w:sz w:val="22"/>
          <w:szCs w:val="22"/>
        </w:rPr>
        <w:t xml:space="preserve">Sabancı Holding Yönetim Kurulu Üyesi Melisa Sabancı Tapan, Sakıp Sabancı Anadolu Lisesi’nin öğretmenleri ve öğrencileriyle </w:t>
      </w:r>
      <w:r w:rsidR="00AB757B" w:rsidRPr="00AB757B">
        <w:rPr>
          <w:rFonts w:ascii="Tahoma" w:hAnsi="Tahoma" w:cs="Tahoma"/>
          <w:sz w:val="22"/>
          <w:szCs w:val="22"/>
        </w:rPr>
        <w:t>yerleştir</w:t>
      </w:r>
      <w:r w:rsidR="00126472">
        <w:rPr>
          <w:rFonts w:ascii="Tahoma" w:hAnsi="Tahoma" w:cs="Tahoma"/>
          <w:sz w:val="22"/>
          <w:szCs w:val="22"/>
        </w:rPr>
        <w:t>diğimiz</w:t>
      </w:r>
      <w:r w:rsidR="00AB757B" w:rsidRPr="00AB757B">
        <w:rPr>
          <w:rFonts w:ascii="Tahoma" w:hAnsi="Tahoma" w:cs="Tahoma"/>
          <w:sz w:val="22"/>
          <w:szCs w:val="22"/>
        </w:rPr>
        <w:t xml:space="preserve"> zaman kapsülü ile yüz yıl sonra burada yürüyecek gençlere bugünden bir iz bıraktık</w:t>
      </w:r>
      <w:r w:rsidR="00AB757B">
        <w:rPr>
          <w:rFonts w:ascii="Tahoma" w:hAnsi="Tahoma" w:cs="Tahoma"/>
          <w:sz w:val="22"/>
          <w:szCs w:val="22"/>
        </w:rPr>
        <w:t xml:space="preserve">” </w:t>
      </w:r>
      <w:r w:rsidRPr="004810BE">
        <w:rPr>
          <w:rFonts w:ascii="Tahoma" w:hAnsi="Tahoma" w:cs="Tahoma"/>
          <w:sz w:val="22"/>
          <w:szCs w:val="22"/>
        </w:rPr>
        <w:t xml:space="preserve">ifadelerini kullandı. </w:t>
      </w:r>
    </w:p>
    <w:p w14:paraId="1B728AAE" w14:textId="77777777" w:rsidR="004D0029" w:rsidRDefault="004D0029" w:rsidP="004F31FA">
      <w:pPr>
        <w:spacing w:after="160" w:line="276" w:lineRule="auto"/>
        <w:contextualSpacing/>
        <w:jc w:val="both"/>
        <w:rPr>
          <w:rFonts w:ascii="Tahoma" w:hAnsi="Tahoma" w:cs="Tahoma"/>
          <w:sz w:val="22"/>
          <w:szCs w:val="22"/>
        </w:rPr>
      </w:pPr>
    </w:p>
    <w:p w14:paraId="2EE72F62" w14:textId="77777777" w:rsidR="00126472" w:rsidRDefault="00126472" w:rsidP="00AB757B">
      <w:pPr>
        <w:spacing w:after="160" w:line="276" w:lineRule="auto"/>
        <w:contextualSpacing/>
        <w:jc w:val="both"/>
        <w:rPr>
          <w:rFonts w:ascii="Tahoma" w:hAnsi="Tahoma" w:cs="Tahoma"/>
          <w:b/>
          <w:bCs/>
          <w:sz w:val="22"/>
          <w:szCs w:val="22"/>
        </w:rPr>
      </w:pPr>
    </w:p>
    <w:p w14:paraId="04794879" w14:textId="2F962A72" w:rsidR="00696700" w:rsidRPr="00CD3B43" w:rsidRDefault="004D0029" w:rsidP="00AB757B">
      <w:pPr>
        <w:spacing w:after="160" w:line="276" w:lineRule="auto"/>
        <w:contextualSpacing/>
        <w:jc w:val="both"/>
        <w:rPr>
          <w:rFonts w:ascii="Tahoma" w:hAnsi="Tahoma" w:cs="Tahoma"/>
          <w:b/>
          <w:bCs/>
          <w:sz w:val="22"/>
          <w:szCs w:val="22"/>
        </w:rPr>
      </w:pPr>
      <w:r w:rsidRPr="00CD3B43">
        <w:rPr>
          <w:rFonts w:ascii="Tahoma" w:hAnsi="Tahoma" w:cs="Tahoma"/>
          <w:b/>
          <w:bCs/>
          <w:sz w:val="22"/>
          <w:szCs w:val="22"/>
        </w:rPr>
        <w:lastRenderedPageBreak/>
        <w:t>Sakıp Sabancı’nın eğitime olan inancı, başarılı gençlerin yanında olmayı sürdürüyor</w:t>
      </w:r>
    </w:p>
    <w:p w14:paraId="311EC072" w14:textId="77777777" w:rsidR="004D0029" w:rsidRDefault="004D0029" w:rsidP="004F31FA">
      <w:pPr>
        <w:spacing w:line="276" w:lineRule="auto"/>
        <w:jc w:val="both"/>
        <w:rPr>
          <w:rStyle w:val="Gl"/>
          <w:rFonts w:ascii="Tahoma" w:hAnsi="Tahoma" w:cs="Tahoma"/>
          <w:b w:val="0"/>
          <w:sz w:val="22"/>
          <w:szCs w:val="22"/>
        </w:rPr>
      </w:pPr>
    </w:p>
    <w:p w14:paraId="64C123D2" w14:textId="113C32AF" w:rsidR="00DB2942" w:rsidRPr="004F31FA" w:rsidRDefault="00BF25AF" w:rsidP="004F31FA">
      <w:pPr>
        <w:spacing w:line="276" w:lineRule="auto"/>
        <w:jc w:val="both"/>
        <w:rPr>
          <w:rStyle w:val="Gl"/>
          <w:rFonts w:ascii="Tahoma" w:hAnsi="Tahoma" w:cs="Tahoma"/>
          <w:b w:val="0"/>
          <w:sz w:val="22"/>
          <w:szCs w:val="22"/>
        </w:rPr>
      </w:pPr>
      <w:r w:rsidRPr="00691BE8">
        <w:rPr>
          <w:rStyle w:val="Gl"/>
          <w:rFonts w:ascii="Tahoma" w:hAnsi="Tahoma" w:cs="Tahoma"/>
          <w:b w:val="0"/>
          <w:sz w:val="22"/>
          <w:szCs w:val="22"/>
        </w:rPr>
        <w:t xml:space="preserve">Türkiye’nin köklü ve önde gelen liselerinden olan Sakıp Sabancı Anadolu Lisesi’nden </w:t>
      </w:r>
      <w:r w:rsidR="00C76D3A" w:rsidRPr="00691BE8">
        <w:rPr>
          <w:rStyle w:val="Gl"/>
          <w:rFonts w:ascii="Tahoma" w:hAnsi="Tahoma" w:cs="Tahoma"/>
          <w:b w:val="0"/>
          <w:sz w:val="22"/>
          <w:szCs w:val="22"/>
        </w:rPr>
        <w:t xml:space="preserve">bu öğretim yılında </w:t>
      </w:r>
      <w:r w:rsidR="00B15171" w:rsidRPr="00691BE8">
        <w:rPr>
          <w:rStyle w:val="Gl"/>
          <w:rFonts w:ascii="Tahoma" w:hAnsi="Tahoma" w:cs="Tahoma"/>
          <w:b w:val="0"/>
          <w:sz w:val="22"/>
          <w:szCs w:val="22"/>
        </w:rPr>
        <w:t>163</w:t>
      </w:r>
      <w:r w:rsidRPr="00691BE8">
        <w:rPr>
          <w:rStyle w:val="Gl"/>
          <w:rFonts w:ascii="Tahoma" w:hAnsi="Tahoma" w:cs="Tahoma"/>
          <w:b w:val="0"/>
          <w:sz w:val="22"/>
          <w:szCs w:val="22"/>
        </w:rPr>
        <w:t xml:space="preserve"> öğrenci mezun oldu</w:t>
      </w:r>
      <w:r w:rsidRPr="004F31FA">
        <w:rPr>
          <w:rStyle w:val="Gl"/>
          <w:rFonts w:ascii="Tahoma" w:hAnsi="Tahoma" w:cs="Tahoma"/>
          <w:b w:val="0"/>
          <w:sz w:val="22"/>
          <w:szCs w:val="22"/>
        </w:rPr>
        <w:t xml:space="preserve">. Her </w:t>
      </w:r>
      <w:r w:rsidR="00F86027">
        <w:rPr>
          <w:rStyle w:val="Gl"/>
          <w:rFonts w:ascii="Tahoma" w:hAnsi="Tahoma" w:cs="Tahoma"/>
          <w:b w:val="0"/>
          <w:sz w:val="22"/>
          <w:szCs w:val="22"/>
        </w:rPr>
        <w:t>yıl</w:t>
      </w:r>
      <w:r w:rsidRPr="004F31FA">
        <w:rPr>
          <w:rStyle w:val="Gl"/>
          <w:rFonts w:ascii="Tahoma" w:hAnsi="Tahoma" w:cs="Tahoma"/>
          <w:b w:val="0"/>
          <w:sz w:val="22"/>
          <w:szCs w:val="22"/>
        </w:rPr>
        <w:t xml:space="preserve"> olduğu gibi bu yıl da mezunlar arasından Yükseköğretim Kurumları Sınavı’nda </w:t>
      </w:r>
      <w:r w:rsidR="0016168B" w:rsidRPr="004F31FA">
        <w:rPr>
          <w:rStyle w:val="Gl"/>
          <w:rFonts w:ascii="Tahoma" w:hAnsi="Tahoma" w:cs="Tahoma"/>
          <w:b w:val="0"/>
          <w:sz w:val="22"/>
          <w:szCs w:val="22"/>
        </w:rPr>
        <w:t xml:space="preserve">(YKS) </w:t>
      </w:r>
      <w:r w:rsidRPr="004F31FA">
        <w:rPr>
          <w:rStyle w:val="Gl"/>
          <w:rFonts w:ascii="Tahoma" w:hAnsi="Tahoma" w:cs="Tahoma"/>
          <w:b w:val="0"/>
          <w:sz w:val="22"/>
          <w:szCs w:val="22"/>
        </w:rPr>
        <w:t xml:space="preserve">en yüksek puanla üniversiteye yerleşen üç öğrenciye lisans öğrenimleri süresince </w:t>
      </w:r>
      <w:r w:rsidRPr="004F31FA">
        <w:rPr>
          <w:rStyle w:val="Gl"/>
          <w:rFonts w:ascii="Tahoma" w:hAnsi="Tahoma" w:cs="Tahoma"/>
          <w:bCs w:val="0"/>
          <w:sz w:val="22"/>
          <w:szCs w:val="22"/>
        </w:rPr>
        <w:t>“Sakıp Sabancı Başarı</w:t>
      </w:r>
      <w:r w:rsidR="003574F7">
        <w:rPr>
          <w:rStyle w:val="Gl"/>
          <w:rFonts w:ascii="Tahoma" w:hAnsi="Tahoma" w:cs="Tahoma"/>
          <w:bCs w:val="0"/>
          <w:sz w:val="22"/>
          <w:szCs w:val="22"/>
        </w:rPr>
        <w:t xml:space="preserve"> </w:t>
      </w:r>
      <w:r w:rsidRPr="004F31FA">
        <w:rPr>
          <w:rStyle w:val="Gl"/>
          <w:rFonts w:ascii="Tahoma" w:hAnsi="Tahoma" w:cs="Tahoma"/>
          <w:bCs w:val="0"/>
          <w:sz w:val="22"/>
          <w:szCs w:val="22"/>
        </w:rPr>
        <w:t>Bursu”</w:t>
      </w:r>
      <w:r w:rsidR="00FB7949" w:rsidRPr="004F31FA">
        <w:rPr>
          <w:rStyle w:val="Gl"/>
          <w:rFonts w:ascii="Tahoma" w:hAnsi="Tahoma" w:cs="Tahoma"/>
          <w:b w:val="0"/>
          <w:sz w:val="22"/>
          <w:szCs w:val="22"/>
        </w:rPr>
        <w:t xml:space="preserve"> </w:t>
      </w:r>
      <w:r w:rsidR="00E640AB" w:rsidRPr="004F31FA">
        <w:rPr>
          <w:rStyle w:val="Gl"/>
          <w:rFonts w:ascii="Tahoma" w:hAnsi="Tahoma" w:cs="Tahoma"/>
          <w:b w:val="0"/>
          <w:sz w:val="22"/>
          <w:szCs w:val="22"/>
        </w:rPr>
        <w:t>verilecek</w:t>
      </w:r>
      <w:r w:rsidR="00FB7949" w:rsidRPr="004F31FA">
        <w:rPr>
          <w:rStyle w:val="Gl"/>
          <w:rFonts w:ascii="Tahoma" w:hAnsi="Tahoma" w:cs="Tahoma"/>
          <w:b w:val="0"/>
          <w:sz w:val="22"/>
          <w:szCs w:val="22"/>
        </w:rPr>
        <w:t>. Ayrıca</w:t>
      </w:r>
      <w:r w:rsidR="0016168B" w:rsidRPr="004F31FA">
        <w:rPr>
          <w:rStyle w:val="Gl"/>
          <w:rFonts w:ascii="Tahoma" w:hAnsi="Tahoma" w:cs="Tahoma"/>
          <w:b w:val="0"/>
          <w:sz w:val="22"/>
          <w:szCs w:val="22"/>
        </w:rPr>
        <w:t xml:space="preserve"> </w:t>
      </w:r>
      <w:proofErr w:type="spellStart"/>
      <w:r w:rsidR="0016168B" w:rsidRPr="004F31FA">
        <w:rPr>
          <w:rStyle w:val="Gl"/>
          <w:rFonts w:ascii="Tahoma" w:hAnsi="Tahoma" w:cs="Tahoma"/>
          <w:b w:val="0"/>
          <w:sz w:val="22"/>
          <w:szCs w:val="22"/>
        </w:rPr>
        <w:t>YKS’de</w:t>
      </w:r>
      <w:proofErr w:type="spellEnd"/>
      <w:r w:rsidR="00DB2942" w:rsidRPr="004F31FA">
        <w:rPr>
          <w:rStyle w:val="Gl"/>
          <w:rFonts w:ascii="Tahoma" w:hAnsi="Tahoma" w:cs="Tahoma"/>
          <w:b w:val="0"/>
          <w:sz w:val="22"/>
          <w:szCs w:val="22"/>
        </w:rPr>
        <w:t xml:space="preserve"> herhangi bir puan türünde sıralamada ilk 20</w:t>
      </w:r>
      <w:r w:rsidR="00E640AB" w:rsidRPr="004F31FA">
        <w:rPr>
          <w:rStyle w:val="Gl"/>
          <w:rFonts w:ascii="Tahoma" w:hAnsi="Tahoma" w:cs="Tahoma"/>
          <w:b w:val="0"/>
          <w:sz w:val="22"/>
          <w:szCs w:val="22"/>
        </w:rPr>
        <w:t xml:space="preserve"> bin </w:t>
      </w:r>
      <w:r w:rsidR="00DB2942" w:rsidRPr="004F31FA">
        <w:rPr>
          <w:rStyle w:val="Gl"/>
          <w:rFonts w:ascii="Tahoma" w:hAnsi="Tahoma" w:cs="Tahoma"/>
          <w:b w:val="0"/>
          <w:sz w:val="22"/>
          <w:szCs w:val="22"/>
        </w:rPr>
        <w:t xml:space="preserve">öğrenci arasına girerek Sabancı Üniversitesi'ne </w:t>
      </w:r>
      <w:r w:rsidR="002D2168" w:rsidRPr="004F31FA">
        <w:rPr>
          <w:rStyle w:val="Gl"/>
          <w:rFonts w:ascii="Tahoma" w:hAnsi="Tahoma" w:cs="Tahoma"/>
          <w:b w:val="0"/>
          <w:sz w:val="22"/>
          <w:szCs w:val="22"/>
        </w:rPr>
        <w:t xml:space="preserve">yüzde </w:t>
      </w:r>
      <w:r w:rsidR="00DB2942" w:rsidRPr="004F31FA">
        <w:rPr>
          <w:rStyle w:val="Gl"/>
          <w:rFonts w:ascii="Tahoma" w:hAnsi="Tahoma" w:cs="Tahoma"/>
          <w:b w:val="0"/>
          <w:sz w:val="22"/>
          <w:szCs w:val="22"/>
        </w:rPr>
        <w:t>50 burslu olarak yerleşen öğrencilerden en yüksek yerleşme sıralama başarısı elde eden 3 öğrenci</w:t>
      </w:r>
      <w:r w:rsidR="0016168B" w:rsidRPr="004F31FA">
        <w:rPr>
          <w:rStyle w:val="Gl"/>
          <w:rFonts w:ascii="Tahoma" w:hAnsi="Tahoma" w:cs="Tahoma"/>
          <w:b w:val="0"/>
          <w:sz w:val="22"/>
          <w:szCs w:val="22"/>
        </w:rPr>
        <w:t xml:space="preserve">ye de </w:t>
      </w:r>
      <w:r w:rsidR="00704F39" w:rsidRPr="004F31FA">
        <w:rPr>
          <w:rStyle w:val="Gl"/>
          <w:rFonts w:ascii="Tahoma" w:hAnsi="Tahoma" w:cs="Tahoma"/>
          <w:b w:val="0"/>
          <w:sz w:val="22"/>
          <w:szCs w:val="22"/>
        </w:rPr>
        <w:t xml:space="preserve">Sabancı Üniversitesi </w:t>
      </w:r>
      <w:r w:rsidR="00DB2942" w:rsidRPr="004F31FA">
        <w:rPr>
          <w:rStyle w:val="Gl"/>
          <w:rFonts w:ascii="Tahoma" w:hAnsi="Tahoma" w:cs="Tahoma"/>
          <w:b w:val="0"/>
          <w:sz w:val="22"/>
          <w:szCs w:val="22"/>
        </w:rPr>
        <w:t>öğrenim ücreti muafiyeti</w:t>
      </w:r>
      <w:r w:rsidR="0016168B" w:rsidRPr="004F31FA">
        <w:rPr>
          <w:rStyle w:val="Gl"/>
          <w:rFonts w:ascii="Tahoma" w:hAnsi="Tahoma" w:cs="Tahoma"/>
          <w:b w:val="0"/>
          <w:sz w:val="22"/>
          <w:szCs w:val="22"/>
        </w:rPr>
        <w:t xml:space="preserve"> </w:t>
      </w:r>
      <w:r w:rsidR="00E640AB" w:rsidRPr="004F31FA">
        <w:rPr>
          <w:rStyle w:val="Gl"/>
          <w:rFonts w:ascii="Tahoma" w:hAnsi="Tahoma" w:cs="Tahoma"/>
          <w:b w:val="0"/>
          <w:sz w:val="22"/>
          <w:szCs w:val="22"/>
        </w:rPr>
        <w:t>sunulacak.</w:t>
      </w:r>
    </w:p>
    <w:p w14:paraId="3CD0CEC6" w14:textId="77777777" w:rsidR="003451C0" w:rsidRPr="004F31FA" w:rsidRDefault="003451C0" w:rsidP="004F31FA">
      <w:pPr>
        <w:spacing w:line="276" w:lineRule="auto"/>
        <w:jc w:val="both"/>
        <w:rPr>
          <w:rStyle w:val="Gl"/>
          <w:rFonts w:ascii="Tahoma" w:hAnsi="Tahoma" w:cs="Tahoma"/>
          <w:sz w:val="22"/>
          <w:szCs w:val="22"/>
        </w:rPr>
      </w:pPr>
    </w:p>
    <w:p w14:paraId="1327B39B" w14:textId="77777777" w:rsidR="003F2048" w:rsidRPr="00F86027" w:rsidRDefault="003F2048" w:rsidP="00F86027">
      <w:pPr>
        <w:spacing w:line="276" w:lineRule="auto"/>
        <w:rPr>
          <w:rFonts w:ascii="Tahoma" w:hAnsi="Tahoma" w:cs="Tahoma"/>
          <w:sz w:val="22"/>
          <w:szCs w:val="22"/>
        </w:rPr>
      </w:pPr>
    </w:p>
    <w:sectPr w:rsidR="003F2048" w:rsidRPr="00F86027" w:rsidSect="008276F9">
      <w:pgSz w:w="11906" w:h="16838"/>
      <w:pgMar w:top="851" w:right="1021" w:bottom="28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C2D24"/>
    <w:multiLevelType w:val="hybridMultilevel"/>
    <w:tmpl w:val="F1B67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CFE0015"/>
    <w:multiLevelType w:val="hybridMultilevel"/>
    <w:tmpl w:val="9BB62926"/>
    <w:lvl w:ilvl="0" w:tplc="095C6C72">
      <w:numFmt w:val="bullet"/>
      <w:lvlText w:val="-"/>
      <w:lvlJc w:val="left"/>
      <w:pPr>
        <w:ind w:left="720" w:hanging="360"/>
      </w:pPr>
      <w:rPr>
        <w:rFonts w:ascii="Tahoma" w:eastAsia="Times New Roman"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DAB70D6"/>
    <w:multiLevelType w:val="hybridMultilevel"/>
    <w:tmpl w:val="19C02D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76B42048"/>
    <w:multiLevelType w:val="hybridMultilevel"/>
    <w:tmpl w:val="54C21116"/>
    <w:lvl w:ilvl="0" w:tplc="9BF230AA">
      <w:numFmt w:val="bullet"/>
      <w:lvlText w:val="-"/>
      <w:lvlJc w:val="left"/>
      <w:pPr>
        <w:ind w:left="360" w:hanging="360"/>
      </w:pPr>
      <w:rPr>
        <w:rFonts w:ascii="Tahoma" w:eastAsia="Times New Roman" w:hAnsi="Tahoma" w:cs="Tahoma"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7FED751E"/>
    <w:multiLevelType w:val="hybridMultilevel"/>
    <w:tmpl w:val="5ABC5CE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num w:numId="1" w16cid:durableId="395402287">
    <w:abstractNumId w:val="3"/>
  </w:num>
  <w:num w:numId="2" w16cid:durableId="98456326">
    <w:abstractNumId w:val="1"/>
  </w:num>
  <w:num w:numId="3" w16cid:durableId="126513717">
    <w:abstractNumId w:val="2"/>
  </w:num>
  <w:num w:numId="4" w16cid:durableId="1910185776">
    <w:abstractNumId w:val="0"/>
  </w:num>
  <w:num w:numId="5" w16cid:durableId="1258825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A82"/>
    <w:rsid w:val="00000288"/>
    <w:rsid w:val="00002FB6"/>
    <w:rsid w:val="0001178C"/>
    <w:rsid w:val="00024B34"/>
    <w:rsid w:val="00026650"/>
    <w:rsid w:val="00026F81"/>
    <w:rsid w:val="000276F0"/>
    <w:rsid w:val="0003107F"/>
    <w:rsid w:val="00031AB7"/>
    <w:rsid w:val="00035028"/>
    <w:rsid w:val="00035711"/>
    <w:rsid w:val="00037133"/>
    <w:rsid w:val="00043EF3"/>
    <w:rsid w:val="000441F0"/>
    <w:rsid w:val="00045CFD"/>
    <w:rsid w:val="00052C03"/>
    <w:rsid w:val="00056F06"/>
    <w:rsid w:val="00062D95"/>
    <w:rsid w:val="00065034"/>
    <w:rsid w:val="00070D94"/>
    <w:rsid w:val="00071839"/>
    <w:rsid w:val="00074CBC"/>
    <w:rsid w:val="00092D25"/>
    <w:rsid w:val="00092F11"/>
    <w:rsid w:val="000B0884"/>
    <w:rsid w:val="000B78E2"/>
    <w:rsid w:val="000C0413"/>
    <w:rsid w:val="000C1D80"/>
    <w:rsid w:val="000C42C5"/>
    <w:rsid w:val="000D36AC"/>
    <w:rsid w:val="000D6D5C"/>
    <w:rsid w:val="000E3A26"/>
    <w:rsid w:val="000F46AF"/>
    <w:rsid w:val="000F706F"/>
    <w:rsid w:val="00104A88"/>
    <w:rsid w:val="00104CBB"/>
    <w:rsid w:val="00114E91"/>
    <w:rsid w:val="0011602B"/>
    <w:rsid w:val="00120760"/>
    <w:rsid w:val="00126014"/>
    <w:rsid w:val="00126472"/>
    <w:rsid w:val="00126BC3"/>
    <w:rsid w:val="00127BB7"/>
    <w:rsid w:val="001358A6"/>
    <w:rsid w:val="0013593F"/>
    <w:rsid w:val="001426D5"/>
    <w:rsid w:val="00143692"/>
    <w:rsid w:val="0016168B"/>
    <w:rsid w:val="00163021"/>
    <w:rsid w:val="0016325D"/>
    <w:rsid w:val="0017546F"/>
    <w:rsid w:val="00175ED1"/>
    <w:rsid w:val="001801B2"/>
    <w:rsid w:val="001815BE"/>
    <w:rsid w:val="00186F20"/>
    <w:rsid w:val="00186F61"/>
    <w:rsid w:val="00190D68"/>
    <w:rsid w:val="00192269"/>
    <w:rsid w:val="001952B6"/>
    <w:rsid w:val="001B552D"/>
    <w:rsid w:val="001C15D3"/>
    <w:rsid w:val="001C289C"/>
    <w:rsid w:val="001C56CA"/>
    <w:rsid w:val="001C571A"/>
    <w:rsid w:val="001D2D86"/>
    <w:rsid w:val="001D777F"/>
    <w:rsid w:val="00203164"/>
    <w:rsid w:val="0021040F"/>
    <w:rsid w:val="00211159"/>
    <w:rsid w:val="00214240"/>
    <w:rsid w:val="00220949"/>
    <w:rsid w:val="00221266"/>
    <w:rsid w:val="00224859"/>
    <w:rsid w:val="0024755C"/>
    <w:rsid w:val="00251033"/>
    <w:rsid w:val="0025306A"/>
    <w:rsid w:val="00260766"/>
    <w:rsid w:val="002657ED"/>
    <w:rsid w:val="002746CA"/>
    <w:rsid w:val="00275C12"/>
    <w:rsid w:val="0027769C"/>
    <w:rsid w:val="0028005C"/>
    <w:rsid w:val="00281890"/>
    <w:rsid w:val="00285EDE"/>
    <w:rsid w:val="002972F8"/>
    <w:rsid w:val="00297F7F"/>
    <w:rsid w:val="002A45C2"/>
    <w:rsid w:val="002B4897"/>
    <w:rsid w:val="002B685C"/>
    <w:rsid w:val="002B7E2F"/>
    <w:rsid w:val="002C1759"/>
    <w:rsid w:val="002C448D"/>
    <w:rsid w:val="002C45EE"/>
    <w:rsid w:val="002D2168"/>
    <w:rsid w:val="002D5136"/>
    <w:rsid w:val="002E2B69"/>
    <w:rsid w:val="002E5219"/>
    <w:rsid w:val="002F5994"/>
    <w:rsid w:val="00301ED7"/>
    <w:rsid w:val="00303A13"/>
    <w:rsid w:val="00306FC4"/>
    <w:rsid w:val="00310D5F"/>
    <w:rsid w:val="00312019"/>
    <w:rsid w:val="00314491"/>
    <w:rsid w:val="0032257C"/>
    <w:rsid w:val="00336A04"/>
    <w:rsid w:val="00342A07"/>
    <w:rsid w:val="003451C0"/>
    <w:rsid w:val="003574F7"/>
    <w:rsid w:val="00374CDB"/>
    <w:rsid w:val="00394074"/>
    <w:rsid w:val="003957A1"/>
    <w:rsid w:val="003A0C69"/>
    <w:rsid w:val="003A30B2"/>
    <w:rsid w:val="003A7118"/>
    <w:rsid w:val="003A74C6"/>
    <w:rsid w:val="003B000D"/>
    <w:rsid w:val="003B3803"/>
    <w:rsid w:val="003C3B78"/>
    <w:rsid w:val="003C4E6C"/>
    <w:rsid w:val="003C5E81"/>
    <w:rsid w:val="003D2C42"/>
    <w:rsid w:val="003E13BC"/>
    <w:rsid w:val="003F2048"/>
    <w:rsid w:val="003F3022"/>
    <w:rsid w:val="00400AD1"/>
    <w:rsid w:val="00402887"/>
    <w:rsid w:val="00406B00"/>
    <w:rsid w:val="00425F76"/>
    <w:rsid w:val="00431DB1"/>
    <w:rsid w:val="00436324"/>
    <w:rsid w:val="00447C93"/>
    <w:rsid w:val="0045170C"/>
    <w:rsid w:val="00454A8A"/>
    <w:rsid w:val="00466289"/>
    <w:rsid w:val="00480F44"/>
    <w:rsid w:val="004810BE"/>
    <w:rsid w:val="004848A9"/>
    <w:rsid w:val="0049013B"/>
    <w:rsid w:val="004925B5"/>
    <w:rsid w:val="00492D7D"/>
    <w:rsid w:val="0049600E"/>
    <w:rsid w:val="004A6948"/>
    <w:rsid w:val="004B43F7"/>
    <w:rsid w:val="004B503C"/>
    <w:rsid w:val="004B5545"/>
    <w:rsid w:val="004C376D"/>
    <w:rsid w:val="004C56DC"/>
    <w:rsid w:val="004D0029"/>
    <w:rsid w:val="004E2B62"/>
    <w:rsid w:val="004F0C05"/>
    <w:rsid w:val="004F31FA"/>
    <w:rsid w:val="004F5804"/>
    <w:rsid w:val="004F5E49"/>
    <w:rsid w:val="00510DE6"/>
    <w:rsid w:val="00510F24"/>
    <w:rsid w:val="00526D6B"/>
    <w:rsid w:val="005355E9"/>
    <w:rsid w:val="00541A4E"/>
    <w:rsid w:val="00546388"/>
    <w:rsid w:val="00546786"/>
    <w:rsid w:val="005529B0"/>
    <w:rsid w:val="00552ADA"/>
    <w:rsid w:val="0056077B"/>
    <w:rsid w:val="00567444"/>
    <w:rsid w:val="00570D64"/>
    <w:rsid w:val="00592F76"/>
    <w:rsid w:val="005A3B36"/>
    <w:rsid w:val="005A656D"/>
    <w:rsid w:val="005B7C93"/>
    <w:rsid w:val="005D13CC"/>
    <w:rsid w:val="005D36F7"/>
    <w:rsid w:val="005D4419"/>
    <w:rsid w:val="005E6E4E"/>
    <w:rsid w:val="005F25FA"/>
    <w:rsid w:val="006044E1"/>
    <w:rsid w:val="006045B7"/>
    <w:rsid w:val="00610E0B"/>
    <w:rsid w:val="00613AFE"/>
    <w:rsid w:val="00614490"/>
    <w:rsid w:val="00621B69"/>
    <w:rsid w:val="00640758"/>
    <w:rsid w:val="00644EE3"/>
    <w:rsid w:val="00645973"/>
    <w:rsid w:val="00647A03"/>
    <w:rsid w:val="00660513"/>
    <w:rsid w:val="00663E02"/>
    <w:rsid w:val="00664B8D"/>
    <w:rsid w:val="00664EF7"/>
    <w:rsid w:val="00671ADE"/>
    <w:rsid w:val="006769DE"/>
    <w:rsid w:val="00676A6B"/>
    <w:rsid w:val="00680487"/>
    <w:rsid w:val="006807B9"/>
    <w:rsid w:val="00680C89"/>
    <w:rsid w:val="00684558"/>
    <w:rsid w:val="00691BE8"/>
    <w:rsid w:val="00696700"/>
    <w:rsid w:val="006A786F"/>
    <w:rsid w:val="006B0FF9"/>
    <w:rsid w:val="006B1020"/>
    <w:rsid w:val="006B35F1"/>
    <w:rsid w:val="006B7B2A"/>
    <w:rsid w:val="006B7E59"/>
    <w:rsid w:val="006C3A15"/>
    <w:rsid w:val="006D3B34"/>
    <w:rsid w:val="006E00BA"/>
    <w:rsid w:val="006F5A11"/>
    <w:rsid w:val="006F6523"/>
    <w:rsid w:val="007021ED"/>
    <w:rsid w:val="00704A94"/>
    <w:rsid w:val="00704F39"/>
    <w:rsid w:val="00713852"/>
    <w:rsid w:val="007150F8"/>
    <w:rsid w:val="00715547"/>
    <w:rsid w:val="0071747E"/>
    <w:rsid w:val="00723CBA"/>
    <w:rsid w:val="0072643F"/>
    <w:rsid w:val="00730355"/>
    <w:rsid w:val="00733DE4"/>
    <w:rsid w:val="00736A63"/>
    <w:rsid w:val="00737DD7"/>
    <w:rsid w:val="00750584"/>
    <w:rsid w:val="00763EAB"/>
    <w:rsid w:val="007729AB"/>
    <w:rsid w:val="00775E39"/>
    <w:rsid w:val="007802A1"/>
    <w:rsid w:val="007843FC"/>
    <w:rsid w:val="007846B5"/>
    <w:rsid w:val="00786F6D"/>
    <w:rsid w:val="007901F9"/>
    <w:rsid w:val="0079435E"/>
    <w:rsid w:val="007A0928"/>
    <w:rsid w:val="007A2F5C"/>
    <w:rsid w:val="007F49CD"/>
    <w:rsid w:val="0080231A"/>
    <w:rsid w:val="00804A40"/>
    <w:rsid w:val="0081748E"/>
    <w:rsid w:val="00817A6E"/>
    <w:rsid w:val="00820555"/>
    <w:rsid w:val="008276F9"/>
    <w:rsid w:val="00836884"/>
    <w:rsid w:val="00841726"/>
    <w:rsid w:val="00843561"/>
    <w:rsid w:val="00844BFC"/>
    <w:rsid w:val="00844E37"/>
    <w:rsid w:val="00846135"/>
    <w:rsid w:val="008524B3"/>
    <w:rsid w:val="00853619"/>
    <w:rsid w:val="008679F9"/>
    <w:rsid w:val="00872580"/>
    <w:rsid w:val="0087447B"/>
    <w:rsid w:val="00884C0F"/>
    <w:rsid w:val="00885D7C"/>
    <w:rsid w:val="00891FD5"/>
    <w:rsid w:val="008A62D1"/>
    <w:rsid w:val="008C1DB4"/>
    <w:rsid w:val="008C3D55"/>
    <w:rsid w:val="008C44CD"/>
    <w:rsid w:val="008D0D18"/>
    <w:rsid w:val="008E1E8E"/>
    <w:rsid w:val="008E7CAD"/>
    <w:rsid w:val="009016D6"/>
    <w:rsid w:val="009142E1"/>
    <w:rsid w:val="00915684"/>
    <w:rsid w:val="0092051F"/>
    <w:rsid w:val="009334E5"/>
    <w:rsid w:val="00937C1B"/>
    <w:rsid w:val="00937D2D"/>
    <w:rsid w:val="00946952"/>
    <w:rsid w:val="00953154"/>
    <w:rsid w:val="00962721"/>
    <w:rsid w:val="00964F3D"/>
    <w:rsid w:val="0096541B"/>
    <w:rsid w:val="00967B27"/>
    <w:rsid w:val="00972EF6"/>
    <w:rsid w:val="009817EC"/>
    <w:rsid w:val="009825BD"/>
    <w:rsid w:val="0099183C"/>
    <w:rsid w:val="009919CB"/>
    <w:rsid w:val="0099427F"/>
    <w:rsid w:val="00995DF1"/>
    <w:rsid w:val="009A3AED"/>
    <w:rsid w:val="009B3593"/>
    <w:rsid w:val="009D739A"/>
    <w:rsid w:val="009E015B"/>
    <w:rsid w:val="00A05A4C"/>
    <w:rsid w:val="00A11BF3"/>
    <w:rsid w:val="00A322D7"/>
    <w:rsid w:val="00A3388D"/>
    <w:rsid w:val="00A406CE"/>
    <w:rsid w:val="00A51FFF"/>
    <w:rsid w:val="00A574D7"/>
    <w:rsid w:val="00A609D4"/>
    <w:rsid w:val="00A65B11"/>
    <w:rsid w:val="00A72856"/>
    <w:rsid w:val="00A73545"/>
    <w:rsid w:val="00A74066"/>
    <w:rsid w:val="00A77474"/>
    <w:rsid w:val="00A90E0F"/>
    <w:rsid w:val="00AB0892"/>
    <w:rsid w:val="00AB757B"/>
    <w:rsid w:val="00AC0E32"/>
    <w:rsid w:val="00AC26D4"/>
    <w:rsid w:val="00AC3E73"/>
    <w:rsid w:val="00AC5BE5"/>
    <w:rsid w:val="00AC5E94"/>
    <w:rsid w:val="00AE3FF3"/>
    <w:rsid w:val="00AF1AFE"/>
    <w:rsid w:val="00AF64AF"/>
    <w:rsid w:val="00AF6652"/>
    <w:rsid w:val="00B01289"/>
    <w:rsid w:val="00B047F7"/>
    <w:rsid w:val="00B05AC0"/>
    <w:rsid w:val="00B071FB"/>
    <w:rsid w:val="00B15171"/>
    <w:rsid w:val="00B21004"/>
    <w:rsid w:val="00B35C43"/>
    <w:rsid w:val="00B4324B"/>
    <w:rsid w:val="00B506E4"/>
    <w:rsid w:val="00B53270"/>
    <w:rsid w:val="00B57F9F"/>
    <w:rsid w:val="00B60D8C"/>
    <w:rsid w:val="00B61253"/>
    <w:rsid w:val="00B6136C"/>
    <w:rsid w:val="00B62E7E"/>
    <w:rsid w:val="00B6568B"/>
    <w:rsid w:val="00B71497"/>
    <w:rsid w:val="00B739E7"/>
    <w:rsid w:val="00B8656F"/>
    <w:rsid w:val="00B878A1"/>
    <w:rsid w:val="00B87A64"/>
    <w:rsid w:val="00B93A5D"/>
    <w:rsid w:val="00BA4D2B"/>
    <w:rsid w:val="00BA760A"/>
    <w:rsid w:val="00BB0F28"/>
    <w:rsid w:val="00BB5192"/>
    <w:rsid w:val="00BC173B"/>
    <w:rsid w:val="00BC7F5A"/>
    <w:rsid w:val="00BD237B"/>
    <w:rsid w:val="00BD487B"/>
    <w:rsid w:val="00BE1634"/>
    <w:rsid w:val="00BF25AF"/>
    <w:rsid w:val="00BF7900"/>
    <w:rsid w:val="00C21978"/>
    <w:rsid w:val="00C30C86"/>
    <w:rsid w:val="00C3617F"/>
    <w:rsid w:val="00C3754D"/>
    <w:rsid w:val="00C3766B"/>
    <w:rsid w:val="00C37CCE"/>
    <w:rsid w:val="00C457FE"/>
    <w:rsid w:val="00C553B0"/>
    <w:rsid w:val="00C575BA"/>
    <w:rsid w:val="00C647DF"/>
    <w:rsid w:val="00C653EB"/>
    <w:rsid w:val="00C657D6"/>
    <w:rsid w:val="00C754A7"/>
    <w:rsid w:val="00C76B4B"/>
    <w:rsid w:val="00C76D3A"/>
    <w:rsid w:val="00C87286"/>
    <w:rsid w:val="00C94D92"/>
    <w:rsid w:val="00C969F9"/>
    <w:rsid w:val="00CA7376"/>
    <w:rsid w:val="00CB7DCD"/>
    <w:rsid w:val="00CC100B"/>
    <w:rsid w:val="00CC2F0F"/>
    <w:rsid w:val="00CC3FB0"/>
    <w:rsid w:val="00CD1407"/>
    <w:rsid w:val="00CD29A4"/>
    <w:rsid w:val="00CD3B43"/>
    <w:rsid w:val="00CE661E"/>
    <w:rsid w:val="00D05170"/>
    <w:rsid w:val="00D116BA"/>
    <w:rsid w:val="00D17A2A"/>
    <w:rsid w:val="00D20530"/>
    <w:rsid w:val="00D21090"/>
    <w:rsid w:val="00D238C5"/>
    <w:rsid w:val="00D270D2"/>
    <w:rsid w:val="00D63C19"/>
    <w:rsid w:val="00D65B38"/>
    <w:rsid w:val="00D66A97"/>
    <w:rsid w:val="00D834DA"/>
    <w:rsid w:val="00D907FC"/>
    <w:rsid w:val="00DA172C"/>
    <w:rsid w:val="00DB27F6"/>
    <w:rsid w:val="00DB2942"/>
    <w:rsid w:val="00DB3D00"/>
    <w:rsid w:val="00DB4524"/>
    <w:rsid w:val="00DB5CB7"/>
    <w:rsid w:val="00DB77E1"/>
    <w:rsid w:val="00DC4EC3"/>
    <w:rsid w:val="00DC6968"/>
    <w:rsid w:val="00DE28C2"/>
    <w:rsid w:val="00DE4FC0"/>
    <w:rsid w:val="00DE5EEC"/>
    <w:rsid w:val="00DF112E"/>
    <w:rsid w:val="00DF2DBF"/>
    <w:rsid w:val="00DF3298"/>
    <w:rsid w:val="00E1212A"/>
    <w:rsid w:val="00E17830"/>
    <w:rsid w:val="00E23467"/>
    <w:rsid w:val="00E250D3"/>
    <w:rsid w:val="00E25112"/>
    <w:rsid w:val="00E259FA"/>
    <w:rsid w:val="00E27B28"/>
    <w:rsid w:val="00E34AC4"/>
    <w:rsid w:val="00E46918"/>
    <w:rsid w:val="00E51E36"/>
    <w:rsid w:val="00E52C6E"/>
    <w:rsid w:val="00E640AB"/>
    <w:rsid w:val="00E66486"/>
    <w:rsid w:val="00E6779F"/>
    <w:rsid w:val="00E7586C"/>
    <w:rsid w:val="00E7687D"/>
    <w:rsid w:val="00E846AB"/>
    <w:rsid w:val="00E92FBD"/>
    <w:rsid w:val="00E939E6"/>
    <w:rsid w:val="00E973A6"/>
    <w:rsid w:val="00EA2BD1"/>
    <w:rsid w:val="00EA57EB"/>
    <w:rsid w:val="00EA6062"/>
    <w:rsid w:val="00EA79AF"/>
    <w:rsid w:val="00EB6E47"/>
    <w:rsid w:val="00EC3279"/>
    <w:rsid w:val="00ED08EC"/>
    <w:rsid w:val="00EE0808"/>
    <w:rsid w:val="00EE2246"/>
    <w:rsid w:val="00EE27D9"/>
    <w:rsid w:val="00EE7A8A"/>
    <w:rsid w:val="00EF0267"/>
    <w:rsid w:val="00EF1A82"/>
    <w:rsid w:val="00EF799E"/>
    <w:rsid w:val="00F04CE0"/>
    <w:rsid w:val="00F10F92"/>
    <w:rsid w:val="00F21068"/>
    <w:rsid w:val="00F2413A"/>
    <w:rsid w:val="00F26859"/>
    <w:rsid w:val="00F324CA"/>
    <w:rsid w:val="00F32918"/>
    <w:rsid w:val="00F40D0E"/>
    <w:rsid w:val="00F418B7"/>
    <w:rsid w:val="00F46076"/>
    <w:rsid w:val="00F60D73"/>
    <w:rsid w:val="00F67A1B"/>
    <w:rsid w:val="00F73928"/>
    <w:rsid w:val="00F762FD"/>
    <w:rsid w:val="00F84E68"/>
    <w:rsid w:val="00F85C12"/>
    <w:rsid w:val="00F86027"/>
    <w:rsid w:val="00F865D8"/>
    <w:rsid w:val="00F86B7E"/>
    <w:rsid w:val="00F954B8"/>
    <w:rsid w:val="00F96E7F"/>
    <w:rsid w:val="00FA0FAC"/>
    <w:rsid w:val="00FA288B"/>
    <w:rsid w:val="00FB2535"/>
    <w:rsid w:val="00FB7949"/>
    <w:rsid w:val="00FD4F64"/>
    <w:rsid w:val="00FE4252"/>
    <w:rsid w:val="00FF4345"/>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BA5B"/>
  <w15:docId w15:val="{6E7A8E0E-2EC0-4619-82AA-3F2237E0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A82"/>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semiHidden/>
    <w:unhideWhenUsed/>
    <w:qFormat/>
    <w:rsid w:val="003F20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qFormat/>
    <w:rsid w:val="00EF1A82"/>
    <w:pPr>
      <w:keepNext/>
      <w:spacing w:before="240" w:after="60"/>
      <w:outlineLvl w:val="2"/>
    </w:pPr>
    <w:rPr>
      <w:rFonts w:ascii="Arial" w:hAnsi="Arial"/>
      <w:b/>
      <w:bCs/>
      <w:sz w:val="26"/>
      <w:szCs w:val="26"/>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EF1A82"/>
    <w:rPr>
      <w:rFonts w:ascii="Arial" w:eastAsia="Times New Roman" w:hAnsi="Arial" w:cs="Times New Roman"/>
      <w:b/>
      <w:bCs/>
      <w:sz w:val="26"/>
      <w:szCs w:val="26"/>
      <w:lang w:val="x-none" w:eastAsia="x-none"/>
    </w:rPr>
  </w:style>
  <w:style w:type="character" w:styleId="Kpr">
    <w:name w:val="Hyperlink"/>
    <w:uiPriority w:val="99"/>
    <w:unhideWhenUsed/>
    <w:rsid w:val="00EF1A82"/>
    <w:rPr>
      <w:color w:val="0000FF"/>
      <w:u w:val="single"/>
    </w:rPr>
  </w:style>
  <w:style w:type="character" w:styleId="Gl">
    <w:name w:val="Strong"/>
    <w:uiPriority w:val="22"/>
    <w:qFormat/>
    <w:rsid w:val="00EF1A82"/>
    <w:rPr>
      <w:b/>
      <w:bCs/>
    </w:rPr>
  </w:style>
  <w:style w:type="paragraph" w:styleId="NormalWeb">
    <w:name w:val="Normal (Web)"/>
    <w:basedOn w:val="Normal"/>
    <w:uiPriority w:val="99"/>
    <w:rsid w:val="00EF1A82"/>
    <w:pPr>
      <w:spacing w:before="225" w:after="225"/>
    </w:pPr>
  </w:style>
  <w:style w:type="paragraph" w:customStyle="1" w:styleId="Default">
    <w:name w:val="Default"/>
    <w:rsid w:val="00EF1A82"/>
    <w:pPr>
      <w:autoSpaceDE w:val="0"/>
      <w:autoSpaceDN w:val="0"/>
      <w:adjustRightInd w:val="0"/>
      <w:spacing w:after="0" w:line="240" w:lineRule="auto"/>
    </w:pPr>
    <w:rPr>
      <w:rFonts w:ascii="Tahoma" w:eastAsia="Times New Roman" w:hAnsi="Tahoma" w:cs="Tahoma"/>
      <w:color w:val="000000"/>
      <w:sz w:val="24"/>
      <w:szCs w:val="24"/>
      <w:lang w:eastAsia="tr-TR"/>
    </w:rPr>
  </w:style>
  <w:style w:type="paragraph" w:styleId="ListeParagraf">
    <w:name w:val="List Paragraph"/>
    <w:basedOn w:val="Normal"/>
    <w:uiPriority w:val="34"/>
    <w:qFormat/>
    <w:rsid w:val="00EF1A82"/>
    <w:pPr>
      <w:ind w:left="708"/>
    </w:pPr>
  </w:style>
  <w:style w:type="paragraph" w:styleId="BalonMetni">
    <w:name w:val="Balloon Text"/>
    <w:basedOn w:val="Normal"/>
    <w:link w:val="BalonMetniChar"/>
    <w:uiPriority w:val="99"/>
    <w:semiHidden/>
    <w:unhideWhenUsed/>
    <w:rsid w:val="00EF1A82"/>
    <w:rPr>
      <w:rFonts w:ascii="Tahoma" w:hAnsi="Tahoma" w:cs="Tahoma"/>
      <w:sz w:val="16"/>
      <w:szCs w:val="16"/>
    </w:rPr>
  </w:style>
  <w:style w:type="character" w:customStyle="1" w:styleId="BalonMetniChar">
    <w:name w:val="Balon Metni Char"/>
    <w:basedOn w:val="VarsaylanParagrafYazTipi"/>
    <w:link w:val="BalonMetni"/>
    <w:uiPriority w:val="99"/>
    <w:semiHidden/>
    <w:rsid w:val="00EF1A82"/>
    <w:rPr>
      <w:rFonts w:ascii="Tahoma" w:eastAsia="Times New Roman" w:hAnsi="Tahoma" w:cs="Tahoma"/>
      <w:sz w:val="16"/>
      <w:szCs w:val="16"/>
      <w:lang w:eastAsia="tr-TR"/>
    </w:rPr>
  </w:style>
  <w:style w:type="character" w:styleId="AklamaBavurusu">
    <w:name w:val="annotation reference"/>
    <w:basedOn w:val="VarsaylanParagrafYazTipi"/>
    <w:uiPriority w:val="99"/>
    <w:semiHidden/>
    <w:unhideWhenUsed/>
    <w:rsid w:val="006C3A15"/>
    <w:rPr>
      <w:sz w:val="16"/>
      <w:szCs w:val="16"/>
    </w:rPr>
  </w:style>
  <w:style w:type="paragraph" w:styleId="AklamaMetni">
    <w:name w:val="annotation text"/>
    <w:basedOn w:val="Normal"/>
    <w:link w:val="AklamaMetniChar"/>
    <w:uiPriority w:val="99"/>
    <w:unhideWhenUsed/>
    <w:rsid w:val="006C3A15"/>
    <w:rPr>
      <w:sz w:val="20"/>
      <w:szCs w:val="20"/>
    </w:rPr>
  </w:style>
  <w:style w:type="character" w:customStyle="1" w:styleId="AklamaMetniChar">
    <w:name w:val="Açıklama Metni Char"/>
    <w:basedOn w:val="VarsaylanParagrafYazTipi"/>
    <w:link w:val="AklamaMetni"/>
    <w:uiPriority w:val="99"/>
    <w:rsid w:val="006C3A15"/>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3A15"/>
    <w:rPr>
      <w:b/>
      <w:bCs/>
    </w:rPr>
  </w:style>
  <w:style w:type="character" w:customStyle="1" w:styleId="AklamaKonusuChar">
    <w:name w:val="Açıklama Konusu Char"/>
    <w:basedOn w:val="AklamaMetniChar"/>
    <w:link w:val="AklamaKonusu"/>
    <w:uiPriority w:val="99"/>
    <w:semiHidden/>
    <w:rsid w:val="006C3A15"/>
    <w:rPr>
      <w:rFonts w:ascii="Times New Roman" w:eastAsia="Times New Roman" w:hAnsi="Times New Roman" w:cs="Times New Roman"/>
      <w:b/>
      <w:bCs/>
      <w:sz w:val="20"/>
      <w:szCs w:val="20"/>
      <w:lang w:eastAsia="tr-TR"/>
    </w:rPr>
  </w:style>
  <w:style w:type="character" w:styleId="zmlenmeyenBahsetme">
    <w:name w:val="Unresolved Mention"/>
    <w:basedOn w:val="VarsaylanParagrafYazTipi"/>
    <w:uiPriority w:val="99"/>
    <w:semiHidden/>
    <w:unhideWhenUsed/>
    <w:rsid w:val="00EE2246"/>
    <w:rPr>
      <w:color w:val="605E5C"/>
      <w:shd w:val="clear" w:color="auto" w:fill="E1DFDD"/>
    </w:rPr>
  </w:style>
  <w:style w:type="paragraph" w:styleId="Dzeltme">
    <w:name w:val="Revision"/>
    <w:hidden/>
    <w:uiPriority w:val="99"/>
    <w:semiHidden/>
    <w:rsid w:val="009817EC"/>
    <w:pPr>
      <w:spacing w:after="0"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3F2048"/>
    <w:rPr>
      <w:rFonts w:asciiTheme="majorHAnsi" w:eastAsiaTheme="majorEastAsia" w:hAnsiTheme="majorHAnsi" w:cstheme="majorBidi"/>
      <w:color w:val="365F91"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67964">
      <w:bodyDiv w:val="1"/>
      <w:marLeft w:val="0"/>
      <w:marRight w:val="0"/>
      <w:marTop w:val="0"/>
      <w:marBottom w:val="0"/>
      <w:divBdr>
        <w:top w:val="none" w:sz="0" w:space="0" w:color="auto"/>
        <w:left w:val="none" w:sz="0" w:space="0" w:color="auto"/>
        <w:bottom w:val="none" w:sz="0" w:space="0" w:color="auto"/>
        <w:right w:val="none" w:sz="0" w:space="0" w:color="auto"/>
      </w:divBdr>
    </w:div>
    <w:div w:id="296840890">
      <w:bodyDiv w:val="1"/>
      <w:marLeft w:val="0"/>
      <w:marRight w:val="0"/>
      <w:marTop w:val="0"/>
      <w:marBottom w:val="0"/>
      <w:divBdr>
        <w:top w:val="none" w:sz="0" w:space="0" w:color="auto"/>
        <w:left w:val="none" w:sz="0" w:space="0" w:color="auto"/>
        <w:bottom w:val="none" w:sz="0" w:space="0" w:color="auto"/>
        <w:right w:val="none" w:sz="0" w:space="0" w:color="auto"/>
      </w:divBdr>
    </w:div>
    <w:div w:id="483548315">
      <w:bodyDiv w:val="1"/>
      <w:marLeft w:val="0"/>
      <w:marRight w:val="0"/>
      <w:marTop w:val="0"/>
      <w:marBottom w:val="0"/>
      <w:divBdr>
        <w:top w:val="none" w:sz="0" w:space="0" w:color="auto"/>
        <w:left w:val="none" w:sz="0" w:space="0" w:color="auto"/>
        <w:bottom w:val="none" w:sz="0" w:space="0" w:color="auto"/>
        <w:right w:val="none" w:sz="0" w:space="0" w:color="auto"/>
      </w:divBdr>
    </w:div>
    <w:div w:id="484400058">
      <w:bodyDiv w:val="1"/>
      <w:marLeft w:val="0"/>
      <w:marRight w:val="0"/>
      <w:marTop w:val="0"/>
      <w:marBottom w:val="0"/>
      <w:divBdr>
        <w:top w:val="none" w:sz="0" w:space="0" w:color="auto"/>
        <w:left w:val="none" w:sz="0" w:space="0" w:color="auto"/>
        <w:bottom w:val="none" w:sz="0" w:space="0" w:color="auto"/>
        <w:right w:val="none" w:sz="0" w:space="0" w:color="auto"/>
      </w:divBdr>
    </w:div>
    <w:div w:id="542907929">
      <w:bodyDiv w:val="1"/>
      <w:marLeft w:val="0"/>
      <w:marRight w:val="0"/>
      <w:marTop w:val="0"/>
      <w:marBottom w:val="0"/>
      <w:divBdr>
        <w:top w:val="none" w:sz="0" w:space="0" w:color="auto"/>
        <w:left w:val="none" w:sz="0" w:space="0" w:color="auto"/>
        <w:bottom w:val="none" w:sz="0" w:space="0" w:color="auto"/>
        <w:right w:val="none" w:sz="0" w:space="0" w:color="auto"/>
      </w:divBdr>
    </w:div>
    <w:div w:id="819229487">
      <w:bodyDiv w:val="1"/>
      <w:marLeft w:val="0"/>
      <w:marRight w:val="0"/>
      <w:marTop w:val="0"/>
      <w:marBottom w:val="0"/>
      <w:divBdr>
        <w:top w:val="none" w:sz="0" w:space="0" w:color="auto"/>
        <w:left w:val="none" w:sz="0" w:space="0" w:color="auto"/>
        <w:bottom w:val="none" w:sz="0" w:space="0" w:color="auto"/>
        <w:right w:val="none" w:sz="0" w:space="0" w:color="auto"/>
      </w:divBdr>
    </w:div>
    <w:div w:id="819275689">
      <w:bodyDiv w:val="1"/>
      <w:marLeft w:val="0"/>
      <w:marRight w:val="0"/>
      <w:marTop w:val="0"/>
      <w:marBottom w:val="0"/>
      <w:divBdr>
        <w:top w:val="none" w:sz="0" w:space="0" w:color="auto"/>
        <w:left w:val="none" w:sz="0" w:space="0" w:color="auto"/>
        <w:bottom w:val="none" w:sz="0" w:space="0" w:color="auto"/>
        <w:right w:val="none" w:sz="0" w:space="0" w:color="auto"/>
      </w:divBdr>
    </w:div>
    <w:div w:id="847983564">
      <w:bodyDiv w:val="1"/>
      <w:marLeft w:val="0"/>
      <w:marRight w:val="0"/>
      <w:marTop w:val="0"/>
      <w:marBottom w:val="0"/>
      <w:divBdr>
        <w:top w:val="none" w:sz="0" w:space="0" w:color="auto"/>
        <w:left w:val="none" w:sz="0" w:space="0" w:color="auto"/>
        <w:bottom w:val="none" w:sz="0" w:space="0" w:color="auto"/>
        <w:right w:val="none" w:sz="0" w:space="0" w:color="auto"/>
      </w:divBdr>
    </w:div>
    <w:div w:id="888490829">
      <w:bodyDiv w:val="1"/>
      <w:marLeft w:val="0"/>
      <w:marRight w:val="0"/>
      <w:marTop w:val="0"/>
      <w:marBottom w:val="0"/>
      <w:divBdr>
        <w:top w:val="none" w:sz="0" w:space="0" w:color="auto"/>
        <w:left w:val="none" w:sz="0" w:space="0" w:color="auto"/>
        <w:bottom w:val="none" w:sz="0" w:space="0" w:color="auto"/>
        <w:right w:val="none" w:sz="0" w:space="0" w:color="auto"/>
      </w:divBdr>
    </w:div>
    <w:div w:id="960576763">
      <w:bodyDiv w:val="1"/>
      <w:marLeft w:val="0"/>
      <w:marRight w:val="0"/>
      <w:marTop w:val="0"/>
      <w:marBottom w:val="0"/>
      <w:divBdr>
        <w:top w:val="none" w:sz="0" w:space="0" w:color="auto"/>
        <w:left w:val="none" w:sz="0" w:space="0" w:color="auto"/>
        <w:bottom w:val="none" w:sz="0" w:space="0" w:color="auto"/>
        <w:right w:val="none" w:sz="0" w:space="0" w:color="auto"/>
      </w:divBdr>
    </w:div>
    <w:div w:id="961156303">
      <w:bodyDiv w:val="1"/>
      <w:marLeft w:val="0"/>
      <w:marRight w:val="0"/>
      <w:marTop w:val="0"/>
      <w:marBottom w:val="0"/>
      <w:divBdr>
        <w:top w:val="none" w:sz="0" w:space="0" w:color="auto"/>
        <w:left w:val="none" w:sz="0" w:space="0" w:color="auto"/>
        <w:bottom w:val="none" w:sz="0" w:space="0" w:color="auto"/>
        <w:right w:val="none" w:sz="0" w:space="0" w:color="auto"/>
      </w:divBdr>
    </w:div>
    <w:div w:id="1002702921">
      <w:bodyDiv w:val="1"/>
      <w:marLeft w:val="0"/>
      <w:marRight w:val="0"/>
      <w:marTop w:val="0"/>
      <w:marBottom w:val="0"/>
      <w:divBdr>
        <w:top w:val="none" w:sz="0" w:space="0" w:color="auto"/>
        <w:left w:val="none" w:sz="0" w:space="0" w:color="auto"/>
        <w:bottom w:val="none" w:sz="0" w:space="0" w:color="auto"/>
        <w:right w:val="none" w:sz="0" w:space="0" w:color="auto"/>
      </w:divBdr>
    </w:div>
    <w:div w:id="1053623924">
      <w:bodyDiv w:val="1"/>
      <w:marLeft w:val="0"/>
      <w:marRight w:val="0"/>
      <w:marTop w:val="0"/>
      <w:marBottom w:val="0"/>
      <w:divBdr>
        <w:top w:val="none" w:sz="0" w:space="0" w:color="auto"/>
        <w:left w:val="none" w:sz="0" w:space="0" w:color="auto"/>
        <w:bottom w:val="none" w:sz="0" w:space="0" w:color="auto"/>
        <w:right w:val="none" w:sz="0" w:space="0" w:color="auto"/>
      </w:divBdr>
    </w:div>
    <w:div w:id="1155956458">
      <w:bodyDiv w:val="1"/>
      <w:marLeft w:val="0"/>
      <w:marRight w:val="0"/>
      <w:marTop w:val="0"/>
      <w:marBottom w:val="0"/>
      <w:divBdr>
        <w:top w:val="none" w:sz="0" w:space="0" w:color="auto"/>
        <w:left w:val="none" w:sz="0" w:space="0" w:color="auto"/>
        <w:bottom w:val="none" w:sz="0" w:space="0" w:color="auto"/>
        <w:right w:val="none" w:sz="0" w:space="0" w:color="auto"/>
      </w:divBdr>
    </w:div>
    <w:div w:id="1178886655">
      <w:bodyDiv w:val="1"/>
      <w:marLeft w:val="0"/>
      <w:marRight w:val="0"/>
      <w:marTop w:val="0"/>
      <w:marBottom w:val="0"/>
      <w:divBdr>
        <w:top w:val="none" w:sz="0" w:space="0" w:color="auto"/>
        <w:left w:val="none" w:sz="0" w:space="0" w:color="auto"/>
        <w:bottom w:val="none" w:sz="0" w:space="0" w:color="auto"/>
        <w:right w:val="none" w:sz="0" w:space="0" w:color="auto"/>
      </w:divBdr>
    </w:div>
    <w:div w:id="1323313073">
      <w:bodyDiv w:val="1"/>
      <w:marLeft w:val="0"/>
      <w:marRight w:val="0"/>
      <w:marTop w:val="0"/>
      <w:marBottom w:val="0"/>
      <w:divBdr>
        <w:top w:val="none" w:sz="0" w:space="0" w:color="auto"/>
        <w:left w:val="none" w:sz="0" w:space="0" w:color="auto"/>
        <w:bottom w:val="none" w:sz="0" w:space="0" w:color="auto"/>
        <w:right w:val="none" w:sz="0" w:space="0" w:color="auto"/>
      </w:divBdr>
    </w:div>
    <w:div w:id="1439063809">
      <w:bodyDiv w:val="1"/>
      <w:marLeft w:val="0"/>
      <w:marRight w:val="0"/>
      <w:marTop w:val="0"/>
      <w:marBottom w:val="0"/>
      <w:divBdr>
        <w:top w:val="none" w:sz="0" w:space="0" w:color="auto"/>
        <w:left w:val="none" w:sz="0" w:space="0" w:color="auto"/>
        <w:bottom w:val="none" w:sz="0" w:space="0" w:color="auto"/>
        <w:right w:val="none" w:sz="0" w:space="0" w:color="auto"/>
      </w:divBdr>
    </w:div>
    <w:div w:id="1448622286">
      <w:bodyDiv w:val="1"/>
      <w:marLeft w:val="0"/>
      <w:marRight w:val="0"/>
      <w:marTop w:val="0"/>
      <w:marBottom w:val="0"/>
      <w:divBdr>
        <w:top w:val="none" w:sz="0" w:space="0" w:color="auto"/>
        <w:left w:val="none" w:sz="0" w:space="0" w:color="auto"/>
        <w:bottom w:val="none" w:sz="0" w:space="0" w:color="auto"/>
        <w:right w:val="none" w:sz="0" w:space="0" w:color="auto"/>
      </w:divBdr>
    </w:div>
    <w:div w:id="1683509724">
      <w:bodyDiv w:val="1"/>
      <w:marLeft w:val="0"/>
      <w:marRight w:val="0"/>
      <w:marTop w:val="0"/>
      <w:marBottom w:val="0"/>
      <w:divBdr>
        <w:top w:val="none" w:sz="0" w:space="0" w:color="auto"/>
        <w:left w:val="none" w:sz="0" w:space="0" w:color="auto"/>
        <w:bottom w:val="none" w:sz="0" w:space="0" w:color="auto"/>
        <w:right w:val="none" w:sz="0" w:space="0" w:color="auto"/>
      </w:divBdr>
    </w:div>
    <w:div w:id="1930113863">
      <w:bodyDiv w:val="1"/>
      <w:marLeft w:val="0"/>
      <w:marRight w:val="0"/>
      <w:marTop w:val="0"/>
      <w:marBottom w:val="0"/>
      <w:divBdr>
        <w:top w:val="none" w:sz="0" w:space="0" w:color="auto"/>
        <w:left w:val="none" w:sz="0" w:space="0" w:color="auto"/>
        <w:bottom w:val="none" w:sz="0" w:space="0" w:color="auto"/>
        <w:right w:val="none" w:sz="0" w:space="0" w:color="auto"/>
      </w:divBdr>
    </w:div>
    <w:div w:id="2043238861">
      <w:bodyDiv w:val="1"/>
      <w:marLeft w:val="0"/>
      <w:marRight w:val="0"/>
      <w:marTop w:val="0"/>
      <w:marBottom w:val="0"/>
      <w:divBdr>
        <w:top w:val="none" w:sz="0" w:space="0" w:color="auto"/>
        <w:left w:val="none" w:sz="0" w:space="0" w:color="auto"/>
        <w:bottom w:val="none" w:sz="0" w:space="0" w:color="auto"/>
        <w:right w:val="none" w:sz="0" w:space="0" w:color="auto"/>
      </w:divBdr>
      <w:divsChild>
        <w:div w:id="744491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82794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00827">
      <w:bodyDiv w:val="1"/>
      <w:marLeft w:val="0"/>
      <w:marRight w:val="0"/>
      <w:marTop w:val="0"/>
      <w:marBottom w:val="0"/>
      <w:divBdr>
        <w:top w:val="none" w:sz="0" w:space="0" w:color="auto"/>
        <w:left w:val="none" w:sz="0" w:space="0" w:color="auto"/>
        <w:bottom w:val="none" w:sz="0" w:space="0" w:color="auto"/>
        <w:right w:val="none" w:sz="0" w:space="0" w:color="auto"/>
      </w:divBdr>
      <w:divsChild>
        <w:div w:id="406075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587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BB7A1-3B56-494B-9EDA-96360905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542</Words>
  <Characters>3095</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 Huseyin</dc:creator>
  <cp:lastModifiedBy>Ecem Yalman Turhan</cp:lastModifiedBy>
  <cp:revision>5</cp:revision>
  <dcterms:created xsi:type="dcterms:W3CDTF">2025-06-16T12:44:00Z</dcterms:created>
  <dcterms:modified xsi:type="dcterms:W3CDTF">2025-08-04T10:40:00Z</dcterms:modified>
</cp:coreProperties>
</file>